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CF8" w:rsidRPr="00346CF8" w:rsidRDefault="00346CF8" w:rsidP="00346CF8">
      <w:pPr>
        <w:autoSpaceDE w:val="0"/>
        <w:autoSpaceDN w:val="0"/>
        <w:adjustRightInd w:val="0"/>
        <w:rPr>
          <w:rFonts w:cs="Calibri"/>
          <w:sz w:val="52"/>
          <w:szCs w:val="52"/>
        </w:rPr>
      </w:pPr>
      <w:proofErr w:type="spellStart"/>
      <w:r w:rsidRPr="00346CF8">
        <w:rPr>
          <w:rFonts w:cs="Calibri"/>
          <w:sz w:val="52"/>
          <w:szCs w:val="52"/>
        </w:rPr>
        <w:t>Åke</w:t>
      </w:r>
      <w:proofErr w:type="spellEnd"/>
      <w:r w:rsidRPr="00346CF8">
        <w:rPr>
          <w:rFonts w:cs="Calibri"/>
          <w:sz w:val="52"/>
          <w:szCs w:val="52"/>
        </w:rPr>
        <w:t xml:space="preserve"> </w:t>
      </w:r>
      <w:proofErr w:type="spellStart"/>
      <w:r w:rsidRPr="00346CF8">
        <w:rPr>
          <w:rFonts w:cs="Calibri"/>
          <w:sz w:val="52"/>
          <w:szCs w:val="52"/>
        </w:rPr>
        <w:t>Holm</w:t>
      </w:r>
      <w:proofErr w:type="spellEnd"/>
      <w:r w:rsidRPr="00346CF8">
        <w:rPr>
          <w:rFonts w:cs="Calibri"/>
          <w:sz w:val="52"/>
          <w:szCs w:val="52"/>
        </w:rPr>
        <w:t xml:space="preserve"> – Exposition du 8 mars au 24 mars</w:t>
      </w:r>
    </w:p>
    <w:p w:rsidR="00346CF8" w:rsidRPr="00346CF8" w:rsidRDefault="00346CF8"/>
    <w:tbl>
      <w:tblPr>
        <w:tblW w:w="9352" w:type="dxa"/>
        <w:tblInd w:w="4" w:type="dxa"/>
        <w:tblLayout w:type="fixed"/>
        <w:tblCellMar>
          <w:left w:w="0" w:type="dxa"/>
          <w:right w:w="0" w:type="dxa"/>
        </w:tblCellMar>
        <w:tblLook w:val="0000"/>
      </w:tblPr>
      <w:tblGrid>
        <w:gridCol w:w="2048"/>
        <w:gridCol w:w="7304"/>
      </w:tblGrid>
      <w:tr w:rsidR="009A2150" w:rsidRPr="00E40870" w:rsidTr="005D4D4D">
        <w:trPr>
          <w:trHeight w:val="1"/>
        </w:trPr>
        <w:tc>
          <w:tcPr>
            <w:tcW w:w="2048" w:type="dxa"/>
            <w:tcBorders>
              <w:top w:val="single" w:sz="4" w:space="0" w:color="000000"/>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cs="Calibri"/>
              </w:rPr>
            </w:pPr>
            <w:r>
              <w:rPr>
                <w:rFonts w:cs="Calibri"/>
                <w:noProof/>
                <w:lang w:eastAsia="fr-FR"/>
              </w:rPr>
              <w:drawing>
                <wp:inline distT="0" distB="0" distL="0" distR="0">
                  <wp:extent cx="1257300" cy="1257300"/>
                  <wp:effectExtent l="19050" t="0" r="0" b="0"/>
                  <wp:docPr id="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257300" cy="1257300"/>
                          </a:xfrm>
                          <a:prstGeom prst="rect">
                            <a:avLst/>
                          </a:prstGeom>
                          <a:noFill/>
                          <a:ln w="9525">
                            <a:noFill/>
                            <a:miter lim="800000"/>
                            <a:headEnd/>
                            <a:tailEnd/>
                          </a:ln>
                        </pic:spPr>
                      </pic:pic>
                    </a:graphicData>
                  </a:graphic>
                </wp:inline>
              </w:drawing>
            </w:r>
          </w:p>
        </w:tc>
        <w:tc>
          <w:tcPr>
            <w:tcW w:w="7304" w:type="dxa"/>
            <w:tcBorders>
              <w:top w:val="single" w:sz="4" w:space="0" w:color="000000"/>
              <w:left w:val="nil"/>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ascii="Verdana" w:hAnsi="Verdana" w:cs="Verdana"/>
                <w:b/>
                <w:bCs/>
                <w:color w:val="473721"/>
                <w:sz w:val="20"/>
                <w:szCs w:val="20"/>
              </w:rPr>
            </w:pPr>
            <w:proofErr w:type="spellStart"/>
            <w:r w:rsidRPr="00E40870">
              <w:rPr>
                <w:rFonts w:ascii="Verdana" w:hAnsi="Verdana" w:cs="Verdana"/>
                <w:b/>
                <w:bCs/>
                <w:color w:val="473721"/>
                <w:sz w:val="20"/>
                <w:szCs w:val="20"/>
              </w:rPr>
              <w:t>Balaam</w:t>
            </w:r>
            <w:proofErr w:type="spellEnd"/>
            <w:r w:rsidRPr="00E40870">
              <w:rPr>
                <w:rFonts w:ascii="Verdana" w:hAnsi="Verdana" w:cs="Verdana"/>
                <w:b/>
                <w:bCs/>
                <w:color w:val="473721"/>
                <w:sz w:val="20"/>
                <w:szCs w:val="20"/>
              </w:rPr>
              <w:t xml:space="preserve"> et l'âne</w:t>
            </w:r>
          </w:p>
          <w:p w:rsidR="009A2150" w:rsidRPr="00E40870" w:rsidRDefault="009A2150" w:rsidP="00BB1469">
            <w:pPr>
              <w:autoSpaceDE w:val="0"/>
              <w:autoSpaceDN w:val="0"/>
              <w:adjustRightInd w:val="0"/>
              <w:spacing w:after="0" w:line="240" w:lineRule="auto"/>
              <w:rPr>
                <w:rFonts w:cs="Calibri"/>
              </w:rPr>
            </w:pPr>
            <w:r w:rsidRPr="00E40870">
              <w:rPr>
                <w:rFonts w:cs="Calibri"/>
                <w:color w:val="000000"/>
              </w:rPr>
              <w:t xml:space="preserve">Le nom </w:t>
            </w:r>
            <w:proofErr w:type="spellStart"/>
            <w:r w:rsidRPr="00E40870">
              <w:rPr>
                <w:rFonts w:cs="Calibri"/>
                <w:color w:val="000000"/>
              </w:rPr>
              <w:t>Balaam</w:t>
            </w:r>
            <w:proofErr w:type="spellEnd"/>
            <w:r w:rsidRPr="00E40870">
              <w:rPr>
                <w:rFonts w:cs="Calibri"/>
                <w:color w:val="000000"/>
              </w:rPr>
              <w:t xml:space="preserve"> est dérivé du mot Baal. Il contient le mot </w:t>
            </w:r>
            <w:r w:rsidRPr="00E40870">
              <w:rPr>
                <w:rFonts w:cs="Calibri"/>
                <w:i/>
                <w:iCs/>
                <w:color w:val="000000"/>
              </w:rPr>
              <w:t>‘</w:t>
            </w:r>
            <w:proofErr w:type="spellStart"/>
            <w:r w:rsidRPr="00E40870">
              <w:rPr>
                <w:rFonts w:cs="Calibri"/>
                <w:i/>
                <w:iCs/>
                <w:color w:val="000000"/>
              </w:rPr>
              <w:t>am</w:t>
            </w:r>
            <w:proofErr w:type="spellEnd"/>
            <w:r w:rsidRPr="00E40870">
              <w:rPr>
                <w:rFonts w:cs="Calibri"/>
                <w:color w:val="000000"/>
              </w:rPr>
              <w:t xml:space="preserve"> = peuple, et veut dire </w:t>
            </w:r>
            <w:r w:rsidRPr="00E40870">
              <w:rPr>
                <w:rFonts w:cs="Calibri"/>
                <w:i/>
                <w:iCs/>
                <w:color w:val="000000"/>
              </w:rPr>
              <w:t>‘qui détruit le peuple’</w:t>
            </w:r>
            <w:r w:rsidRPr="00E40870">
              <w:rPr>
                <w:rFonts w:cs="Calibri"/>
                <w:color w:val="000000"/>
              </w:rPr>
              <w:t xml:space="preserve"> ou </w:t>
            </w:r>
            <w:r w:rsidRPr="00E40870">
              <w:rPr>
                <w:rFonts w:cs="Calibri"/>
                <w:i/>
                <w:iCs/>
                <w:color w:val="000000"/>
              </w:rPr>
              <w:t>‘pas du peuple’</w:t>
            </w:r>
            <w:r w:rsidRPr="00E40870">
              <w:rPr>
                <w:rFonts w:cs="Calibri"/>
                <w:color w:val="000000"/>
              </w:rPr>
              <w:t xml:space="preserve">. Le nom de Baal se réfère à la nature de culte païen : </w:t>
            </w:r>
            <w:r w:rsidRPr="00E40870">
              <w:rPr>
                <w:rFonts w:cs="Calibri"/>
                <w:i/>
                <w:iCs/>
                <w:color w:val="000000"/>
              </w:rPr>
              <w:t>« Ils abandonnèrent l’Eternel, et ils servirent Baal et les Astartés »</w:t>
            </w:r>
            <w:r w:rsidRPr="00E40870">
              <w:rPr>
                <w:rFonts w:cs="Calibri"/>
                <w:color w:val="000000"/>
              </w:rPr>
              <w:t xml:space="preserve">. Dans le NT, il est question successivement de la </w:t>
            </w:r>
            <w:r w:rsidRPr="00E40870">
              <w:rPr>
                <w:rFonts w:cs="Calibri"/>
                <w:b/>
                <w:bCs/>
                <w:i/>
                <w:iCs/>
                <w:color w:val="000000"/>
              </w:rPr>
              <w:t>voie</w:t>
            </w:r>
            <w:r w:rsidRPr="00E40870">
              <w:rPr>
                <w:rFonts w:cs="Calibri"/>
                <w:color w:val="000000"/>
              </w:rPr>
              <w:t xml:space="preserve">, de </w:t>
            </w:r>
            <w:r w:rsidRPr="00E40870">
              <w:rPr>
                <w:rFonts w:cs="Calibri"/>
                <w:b/>
                <w:bCs/>
                <w:i/>
                <w:iCs/>
                <w:color w:val="000000"/>
              </w:rPr>
              <w:t>l’égarement</w:t>
            </w:r>
            <w:r w:rsidRPr="00E40870">
              <w:rPr>
                <w:rFonts w:cs="Calibri"/>
                <w:color w:val="000000"/>
              </w:rPr>
              <w:t xml:space="preserve"> et de la </w:t>
            </w:r>
            <w:r w:rsidRPr="00E40870">
              <w:rPr>
                <w:rFonts w:cs="Calibri"/>
                <w:b/>
                <w:bCs/>
                <w:i/>
                <w:iCs/>
                <w:color w:val="000000"/>
              </w:rPr>
              <w:t>doctrine</w:t>
            </w:r>
            <w:r w:rsidRPr="00E40870">
              <w:rPr>
                <w:rFonts w:cs="Calibri"/>
                <w:color w:val="000000"/>
              </w:rPr>
              <w:t xml:space="preserve"> de </w:t>
            </w:r>
            <w:proofErr w:type="spellStart"/>
            <w:r w:rsidRPr="00E40870">
              <w:rPr>
                <w:rFonts w:cs="Calibri"/>
                <w:color w:val="000000"/>
              </w:rPr>
              <w:t>Balaam</w:t>
            </w:r>
            <w:proofErr w:type="spellEnd"/>
            <w:r w:rsidRPr="00E40870">
              <w:rPr>
                <w:rFonts w:cs="Calibri"/>
                <w:color w:val="000000"/>
              </w:rPr>
              <w:t>.</w:t>
            </w:r>
            <w:r>
              <w:rPr>
                <w:rFonts w:cs="Calibri"/>
                <w:color w:val="000000"/>
              </w:rPr>
              <w:t xml:space="preserve"> </w:t>
            </w:r>
            <w:r w:rsidRPr="00E40870">
              <w:rPr>
                <w:rFonts w:cs="Calibri"/>
                <w:color w:val="000000"/>
              </w:rPr>
              <w:t xml:space="preserve">Dans la tradition juive, (on prononce </w:t>
            </w:r>
            <w:proofErr w:type="spellStart"/>
            <w:r w:rsidRPr="00E40870">
              <w:rPr>
                <w:rFonts w:cs="Calibri"/>
                <w:b/>
                <w:bCs/>
                <w:color w:val="000000"/>
              </w:rPr>
              <w:t>Bilam</w:t>
            </w:r>
            <w:proofErr w:type="spellEnd"/>
            <w:r w:rsidRPr="00E40870">
              <w:rPr>
                <w:rFonts w:cs="Calibri"/>
                <w:color w:val="000000"/>
              </w:rPr>
              <w:t xml:space="preserve">), il est </w:t>
            </w:r>
            <w:r w:rsidRPr="00E40870">
              <w:rPr>
                <w:rFonts w:cs="Calibri"/>
                <w:i/>
                <w:iCs/>
                <w:color w:val="000000"/>
              </w:rPr>
              <w:t>‘celui qui a abîmé le peuple’</w:t>
            </w:r>
            <w:r w:rsidRPr="00E40870">
              <w:rPr>
                <w:rFonts w:cs="Calibri"/>
                <w:color w:val="000000"/>
              </w:rPr>
              <w:t xml:space="preserve"> : en effet, par un conseil impie que </w:t>
            </w:r>
            <w:proofErr w:type="spellStart"/>
            <w:r w:rsidRPr="00E40870">
              <w:rPr>
                <w:rFonts w:cs="Calibri"/>
                <w:color w:val="000000"/>
              </w:rPr>
              <w:t>Balaam</w:t>
            </w:r>
            <w:proofErr w:type="spellEnd"/>
            <w:r w:rsidRPr="00E40870">
              <w:rPr>
                <w:rFonts w:cs="Calibri"/>
                <w:color w:val="000000"/>
              </w:rPr>
              <w:t xml:space="preserve"> donna au roi de Moab </w:t>
            </w:r>
            <w:proofErr w:type="spellStart"/>
            <w:r w:rsidRPr="00E40870">
              <w:rPr>
                <w:rFonts w:cs="Calibri"/>
                <w:color w:val="000000"/>
              </w:rPr>
              <w:t>Balak</w:t>
            </w:r>
            <w:proofErr w:type="spellEnd"/>
            <w:r w:rsidRPr="00E40870">
              <w:rPr>
                <w:rFonts w:cs="Calibri"/>
                <w:color w:val="000000"/>
              </w:rPr>
              <w:t>, il fit tomber les enfants d’Israël dans l’immoralité et l’idolâtrie.</w:t>
            </w:r>
          </w:p>
        </w:tc>
      </w:tr>
      <w:tr w:rsidR="009A2150" w:rsidRPr="00E40870" w:rsidTr="005D4D4D">
        <w:trPr>
          <w:trHeight w:val="1"/>
        </w:trPr>
        <w:tc>
          <w:tcPr>
            <w:tcW w:w="2048" w:type="dxa"/>
            <w:tcBorders>
              <w:top w:val="single" w:sz="4" w:space="0" w:color="000000"/>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cs="Calibri"/>
              </w:rPr>
            </w:pPr>
          </w:p>
          <w:p w:rsidR="009A2150" w:rsidRPr="00E40870" w:rsidRDefault="009A2150" w:rsidP="00BB1469">
            <w:pPr>
              <w:autoSpaceDE w:val="0"/>
              <w:autoSpaceDN w:val="0"/>
              <w:adjustRightInd w:val="0"/>
              <w:spacing w:after="0" w:line="240" w:lineRule="auto"/>
              <w:rPr>
                <w:rFonts w:cs="Calibri"/>
              </w:rPr>
            </w:pPr>
            <w:r>
              <w:rPr>
                <w:rFonts w:cs="Calibri"/>
                <w:noProof/>
                <w:lang w:eastAsia="fr-FR"/>
              </w:rPr>
              <w:drawing>
                <wp:inline distT="0" distB="0" distL="0" distR="0">
                  <wp:extent cx="876300" cy="876300"/>
                  <wp:effectExtent l="1905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876300" cy="876300"/>
                          </a:xfrm>
                          <a:prstGeom prst="rect">
                            <a:avLst/>
                          </a:prstGeom>
                          <a:noFill/>
                          <a:ln w="9525">
                            <a:noFill/>
                            <a:miter lim="800000"/>
                            <a:headEnd/>
                            <a:tailEnd/>
                          </a:ln>
                        </pic:spPr>
                      </pic:pic>
                    </a:graphicData>
                  </a:graphic>
                </wp:inline>
              </w:drawing>
            </w:r>
          </w:p>
        </w:tc>
        <w:tc>
          <w:tcPr>
            <w:tcW w:w="7304" w:type="dxa"/>
            <w:tcBorders>
              <w:top w:val="single" w:sz="4" w:space="0" w:color="000000"/>
              <w:left w:val="nil"/>
              <w:bottom w:val="single" w:sz="4" w:space="0" w:color="000000"/>
            </w:tcBorders>
            <w:shd w:val="clear" w:color="000000" w:fill="FFFFFF"/>
          </w:tcPr>
          <w:p w:rsidR="009A2150" w:rsidRPr="00FE2CB9" w:rsidRDefault="009A2150" w:rsidP="00BB1469">
            <w:pPr>
              <w:autoSpaceDE w:val="0"/>
              <w:autoSpaceDN w:val="0"/>
              <w:adjustRightInd w:val="0"/>
              <w:spacing w:after="0" w:line="240" w:lineRule="auto"/>
              <w:rPr>
                <w:rFonts w:ascii="Verdana" w:hAnsi="Verdana" w:cs="Verdana"/>
                <w:b/>
                <w:bCs/>
                <w:sz w:val="20"/>
                <w:szCs w:val="20"/>
              </w:rPr>
            </w:pPr>
            <w:r w:rsidRPr="00FE2CB9">
              <w:rPr>
                <w:rFonts w:ascii="Verdana" w:hAnsi="Verdana" w:cs="Verdana"/>
                <w:b/>
                <w:bCs/>
                <w:sz w:val="20"/>
                <w:szCs w:val="20"/>
              </w:rPr>
              <w:t>La femme de Loth, changée en statue de sel</w:t>
            </w:r>
          </w:p>
          <w:p w:rsidR="009A2150" w:rsidRPr="00E40870" w:rsidRDefault="009A2150" w:rsidP="00BB1469">
            <w:pPr>
              <w:autoSpaceDE w:val="0"/>
              <w:autoSpaceDN w:val="0"/>
              <w:adjustRightInd w:val="0"/>
              <w:spacing w:after="0" w:line="240" w:lineRule="auto"/>
              <w:rPr>
                <w:rFonts w:cs="Calibri"/>
              </w:rPr>
            </w:pPr>
            <w:r w:rsidRPr="00E40870">
              <w:rPr>
                <w:rFonts w:cs="Calibri"/>
                <w:i/>
                <w:iCs/>
              </w:rPr>
              <w:t>Être statufié si l’on désobéit.</w:t>
            </w:r>
            <w:r w:rsidRPr="00E40870">
              <w:rPr>
                <w:rFonts w:cs="Calibri"/>
                <w:i/>
                <w:iCs/>
              </w:rPr>
              <w:br/>
            </w:r>
            <w:r w:rsidRPr="00E40870">
              <w:rPr>
                <w:rFonts w:cs="Calibri"/>
              </w:rPr>
              <w:t>Se dit comme une menace pour effrayer un enfant s’il regarde quelque chose de défendu. Cette expression trouve son origine dans le livre de la Genèse dans la Bible. Dans ce texte la femme de Loth y est changée en statue de sel pour avoir désobéi aux ordres du Seigneur qui allait détruire la ville de Sodome.</w:t>
            </w:r>
          </w:p>
        </w:tc>
      </w:tr>
      <w:tr w:rsidR="009A2150" w:rsidRPr="00E40870" w:rsidTr="005D4D4D">
        <w:trPr>
          <w:trHeight w:val="1"/>
        </w:trPr>
        <w:tc>
          <w:tcPr>
            <w:tcW w:w="2048" w:type="dxa"/>
            <w:tcBorders>
              <w:top w:val="single" w:sz="4" w:space="0" w:color="000000"/>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cs="Calibri"/>
              </w:rPr>
            </w:pPr>
            <w:r>
              <w:rPr>
                <w:rFonts w:cs="Calibri"/>
                <w:noProof/>
                <w:lang w:eastAsia="fr-FR"/>
              </w:rPr>
              <w:drawing>
                <wp:inline distT="0" distB="0" distL="0" distR="0">
                  <wp:extent cx="876300" cy="876300"/>
                  <wp:effectExtent l="19050" t="0" r="0" b="0"/>
                  <wp:docPr id="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876300" cy="876300"/>
                          </a:xfrm>
                          <a:prstGeom prst="rect">
                            <a:avLst/>
                          </a:prstGeom>
                          <a:noFill/>
                          <a:ln w="9525">
                            <a:noFill/>
                            <a:miter lim="800000"/>
                            <a:headEnd/>
                            <a:tailEnd/>
                          </a:ln>
                        </pic:spPr>
                      </pic:pic>
                    </a:graphicData>
                  </a:graphic>
                </wp:inline>
              </w:drawing>
            </w:r>
          </w:p>
        </w:tc>
        <w:tc>
          <w:tcPr>
            <w:tcW w:w="7304" w:type="dxa"/>
            <w:tcBorders>
              <w:top w:val="single" w:sz="4" w:space="0" w:color="000000"/>
              <w:left w:val="nil"/>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ascii="Verdana" w:hAnsi="Verdana" w:cs="Verdana"/>
                <w:b/>
                <w:bCs/>
                <w:color w:val="473721"/>
                <w:sz w:val="20"/>
                <w:szCs w:val="20"/>
              </w:rPr>
            </w:pPr>
            <w:r w:rsidRPr="00E40870">
              <w:rPr>
                <w:rFonts w:ascii="Verdana" w:hAnsi="Verdana" w:cs="Verdana"/>
                <w:b/>
                <w:bCs/>
                <w:color w:val="473721"/>
                <w:sz w:val="20"/>
                <w:szCs w:val="20"/>
              </w:rPr>
              <w:t>La traversée de la Mer Rouge</w:t>
            </w:r>
          </w:p>
          <w:p w:rsidR="009A2150" w:rsidRPr="00E40870" w:rsidRDefault="009A2150" w:rsidP="00BB1469">
            <w:pPr>
              <w:autoSpaceDE w:val="0"/>
              <w:autoSpaceDN w:val="0"/>
              <w:adjustRightInd w:val="0"/>
              <w:spacing w:after="324" w:line="240" w:lineRule="auto"/>
              <w:rPr>
                <w:rFonts w:cs="Calibri"/>
              </w:rPr>
            </w:pPr>
            <w:r w:rsidRPr="00E40870">
              <w:rPr>
                <w:rFonts w:cs="Calibri"/>
                <w:color w:val="2A2A2A"/>
                <w:highlight w:val="white"/>
              </w:rPr>
              <w:t>Récit biblique selon lequel la mer qui bloque le passage des Israélites fuyant l’armée égyptienne, s’ouvre miraculeusement pour les laisser passer, en se refermant sur leurs poursuivants. C’est un évènement fondateur du Judaïsme</w:t>
            </w:r>
            <w:r>
              <w:rPr>
                <w:rFonts w:cs="Calibri"/>
                <w:color w:val="2A2A2A"/>
              </w:rPr>
              <w:t>.</w:t>
            </w:r>
          </w:p>
        </w:tc>
      </w:tr>
      <w:tr w:rsidR="009A2150" w:rsidRPr="00E40870" w:rsidTr="005D4D4D">
        <w:trPr>
          <w:trHeight w:val="1531"/>
        </w:trPr>
        <w:tc>
          <w:tcPr>
            <w:tcW w:w="2048" w:type="dxa"/>
            <w:tcBorders>
              <w:top w:val="single" w:sz="4" w:space="0" w:color="000000"/>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cs="Calibri"/>
              </w:rPr>
            </w:pPr>
            <w:r>
              <w:rPr>
                <w:rFonts w:cs="Calibri"/>
                <w:noProof/>
                <w:lang w:eastAsia="fr-FR"/>
              </w:rPr>
              <w:drawing>
                <wp:inline distT="0" distB="0" distL="0" distR="0">
                  <wp:extent cx="933450" cy="933450"/>
                  <wp:effectExtent l="19050" t="0" r="0" b="0"/>
                  <wp:docPr id="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933450" cy="933450"/>
                          </a:xfrm>
                          <a:prstGeom prst="rect">
                            <a:avLst/>
                          </a:prstGeom>
                          <a:noFill/>
                          <a:ln w="9525">
                            <a:noFill/>
                            <a:miter lim="800000"/>
                            <a:headEnd/>
                            <a:tailEnd/>
                          </a:ln>
                        </pic:spPr>
                      </pic:pic>
                    </a:graphicData>
                  </a:graphic>
                </wp:inline>
              </w:drawing>
            </w:r>
          </w:p>
        </w:tc>
        <w:tc>
          <w:tcPr>
            <w:tcW w:w="7304" w:type="dxa"/>
            <w:tcBorders>
              <w:top w:val="single" w:sz="4" w:space="0" w:color="000000"/>
              <w:left w:val="nil"/>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ascii="Verdana" w:hAnsi="Verdana" w:cs="Verdana"/>
                <w:b/>
                <w:bCs/>
                <w:color w:val="473721"/>
                <w:sz w:val="20"/>
                <w:szCs w:val="20"/>
              </w:rPr>
            </w:pPr>
            <w:r w:rsidRPr="00E40870">
              <w:rPr>
                <w:rFonts w:ascii="Verdana" w:hAnsi="Verdana" w:cs="Verdana"/>
                <w:b/>
                <w:bCs/>
                <w:color w:val="473721"/>
                <w:sz w:val="20"/>
                <w:szCs w:val="20"/>
              </w:rPr>
              <w:t>Le rêve de Jacob</w:t>
            </w:r>
          </w:p>
          <w:p w:rsidR="009A2150" w:rsidRPr="00E40870" w:rsidRDefault="009A2150" w:rsidP="00BB1469">
            <w:pPr>
              <w:autoSpaceDE w:val="0"/>
              <w:autoSpaceDN w:val="0"/>
              <w:adjustRightInd w:val="0"/>
              <w:spacing w:after="0" w:line="240" w:lineRule="auto"/>
              <w:rPr>
                <w:rFonts w:cs="Calibri"/>
              </w:rPr>
            </w:pPr>
            <w:r w:rsidRPr="00E40870">
              <w:rPr>
                <w:rFonts w:cs="Calibri"/>
              </w:rPr>
              <w:t>Cette vision de Jacob est symbolique. Elle signifie que le Ciel et la Terre peuvent communiquer aisément. Il y a une échelle mais les Anges sont les seule créatures appelées à s’en servir pour établir cette communication.</w:t>
            </w:r>
            <w:r w:rsidRPr="00E40870">
              <w:rPr>
                <w:rFonts w:ascii="Book Antiqua" w:hAnsi="Book Antiqua" w:cs="Book Antiqua"/>
                <w:color w:val="FFFFBF"/>
                <w:sz w:val="27"/>
                <w:szCs w:val="27"/>
              </w:rPr>
              <w:t xml:space="preserve"> </w:t>
            </w:r>
          </w:p>
        </w:tc>
      </w:tr>
      <w:tr w:rsidR="009A2150" w:rsidRPr="00E40870" w:rsidTr="005D4D4D">
        <w:trPr>
          <w:trHeight w:val="1"/>
        </w:trPr>
        <w:tc>
          <w:tcPr>
            <w:tcW w:w="2048" w:type="dxa"/>
            <w:tcBorders>
              <w:top w:val="single" w:sz="4" w:space="0" w:color="000000"/>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cs="Calibri"/>
              </w:rPr>
            </w:pPr>
          </w:p>
          <w:p w:rsidR="009A2150" w:rsidRPr="00E40870" w:rsidRDefault="009A2150" w:rsidP="00BB1469">
            <w:pPr>
              <w:autoSpaceDE w:val="0"/>
              <w:autoSpaceDN w:val="0"/>
              <w:adjustRightInd w:val="0"/>
              <w:spacing w:after="0" w:line="240" w:lineRule="auto"/>
              <w:rPr>
                <w:rFonts w:cs="Calibri"/>
              </w:rPr>
            </w:pPr>
            <w:r>
              <w:rPr>
                <w:rFonts w:cs="Calibri"/>
                <w:noProof/>
                <w:lang w:eastAsia="fr-FR"/>
              </w:rPr>
              <w:drawing>
                <wp:inline distT="0" distB="0" distL="0" distR="0">
                  <wp:extent cx="1152525" cy="1152525"/>
                  <wp:effectExtent l="19050" t="0" r="9525" b="0"/>
                  <wp:docPr id="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1152525" cy="1152525"/>
                          </a:xfrm>
                          <a:prstGeom prst="rect">
                            <a:avLst/>
                          </a:prstGeom>
                          <a:noFill/>
                          <a:ln w="9525">
                            <a:noFill/>
                            <a:miter lim="800000"/>
                            <a:headEnd/>
                            <a:tailEnd/>
                          </a:ln>
                        </pic:spPr>
                      </pic:pic>
                    </a:graphicData>
                  </a:graphic>
                </wp:inline>
              </w:drawing>
            </w:r>
          </w:p>
        </w:tc>
        <w:tc>
          <w:tcPr>
            <w:tcW w:w="7304" w:type="dxa"/>
            <w:tcBorders>
              <w:top w:val="single" w:sz="4" w:space="0" w:color="000000"/>
              <w:left w:val="nil"/>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ascii="Verdana" w:hAnsi="Verdana" w:cs="Verdana"/>
                <w:b/>
                <w:bCs/>
                <w:color w:val="473721"/>
                <w:sz w:val="20"/>
                <w:szCs w:val="20"/>
              </w:rPr>
            </w:pPr>
            <w:r w:rsidRPr="00E40870">
              <w:rPr>
                <w:rFonts w:ascii="Verdana" w:hAnsi="Verdana" w:cs="Verdana"/>
                <w:b/>
                <w:bCs/>
                <w:color w:val="473721"/>
                <w:sz w:val="20"/>
                <w:szCs w:val="20"/>
              </w:rPr>
              <w:t>Samson et Dalila</w:t>
            </w:r>
          </w:p>
          <w:p w:rsidR="00346CF8" w:rsidRPr="00E40870" w:rsidRDefault="009A2150" w:rsidP="00346CF8">
            <w:pPr>
              <w:autoSpaceDE w:val="0"/>
              <w:autoSpaceDN w:val="0"/>
              <w:adjustRightInd w:val="0"/>
              <w:spacing w:after="0" w:line="240" w:lineRule="auto"/>
              <w:rPr>
                <w:rFonts w:cs="Calibri"/>
              </w:rPr>
            </w:pPr>
            <w:r w:rsidRPr="00997203">
              <w:rPr>
                <w:rFonts w:cs="Calibri"/>
              </w:rPr>
              <w:t xml:space="preserve">Dalila est approchée par les </w:t>
            </w:r>
            <w:hyperlink r:id="rId11" w:history="1">
              <w:r w:rsidRPr="00997203">
                <w:rPr>
                  <w:rFonts w:cs="Calibri"/>
                </w:rPr>
                <w:t>Philistins</w:t>
              </w:r>
            </w:hyperlink>
            <w:r w:rsidRPr="00997203">
              <w:rPr>
                <w:rFonts w:cs="Calibri"/>
              </w:rPr>
              <w:t>, ennemis d'Israël, afin qu'elle les aide à découvrir le secret de la force de Samson l'</w:t>
            </w:r>
            <w:hyperlink r:id="rId12" w:history="1">
              <w:r w:rsidRPr="00997203">
                <w:rPr>
                  <w:rFonts w:cs="Calibri"/>
                </w:rPr>
                <w:t>Israélite</w:t>
              </w:r>
            </w:hyperlink>
            <w:r w:rsidRPr="00997203">
              <w:rPr>
                <w:rFonts w:cs="Calibri"/>
              </w:rPr>
              <w:t xml:space="preserve">. Elle séduit alors ce dernier et essaie par trois fois de lui soutirer ce secret. À chaque fois, Samson lui répond par un mensonge. Lorsque Dalila lui demande pour la quatrième fois de partager avec elle son secret, Samson finit par lui révéler que sa force lui vient de sa chevelure de </w:t>
            </w:r>
            <w:hyperlink r:id="rId13" w:history="1">
              <w:proofErr w:type="spellStart"/>
              <w:r w:rsidRPr="00997203">
                <w:rPr>
                  <w:rFonts w:cs="Calibri"/>
                </w:rPr>
                <w:t>nazir</w:t>
              </w:r>
              <w:proofErr w:type="spellEnd"/>
            </w:hyperlink>
            <w:r w:rsidRPr="00997203">
              <w:rPr>
                <w:rFonts w:cs="Calibri"/>
              </w:rPr>
              <w:t xml:space="preserve"> car il est consacré et dévoué à </w:t>
            </w:r>
            <w:hyperlink r:id="rId14" w:history="1">
              <w:r w:rsidRPr="00997203">
                <w:rPr>
                  <w:rFonts w:cs="Calibri"/>
                </w:rPr>
                <w:t>Dieu</w:t>
              </w:r>
            </w:hyperlink>
            <w:r w:rsidRPr="00997203">
              <w:rPr>
                <w:rFonts w:cs="Calibri"/>
              </w:rPr>
              <w:t>. Dalila le trahit alors. Après lui avoir coupé ses sept tresses, elle appelle des Philistins qui crèvent les yeux de Samson, privé de sa force et du secours de Dieu.</w:t>
            </w:r>
          </w:p>
        </w:tc>
      </w:tr>
    </w:tbl>
    <w:p w:rsidR="00C046CD" w:rsidRDefault="00C046CD" w:rsidP="00BB1469">
      <w:pPr>
        <w:autoSpaceDE w:val="0"/>
        <w:autoSpaceDN w:val="0"/>
        <w:adjustRightInd w:val="0"/>
        <w:spacing w:after="0" w:line="240" w:lineRule="auto"/>
        <w:rPr>
          <w:rFonts w:cs="Calibri"/>
        </w:rPr>
        <w:sectPr w:rsidR="00C046CD" w:rsidSect="005D4D4D">
          <w:headerReference w:type="even" r:id="rId15"/>
          <w:headerReference w:type="default" r:id="rId16"/>
          <w:footerReference w:type="even" r:id="rId17"/>
          <w:footerReference w:type="default" r:id="rId18"/>
          <w:headerReference w:type="first" r:id="rId19"/>
          <w:footerReference w:type="first" r:id="rId20"/>
          <w:pgSz w:w="11906" w:h="16838"/>
          <w:pgMar w:top="1418" w:right="1134" w:bottom="284" w:left="1134" w:header="709" w:footer="709" w:gutter="0"/>
          <w:cols w:space="708"/>
          <w:docGrid w:linePitch="360"/>
        </w:sectPr>
      </w:pPr>
    </w:p>
    <w:tbl>
      <w:tblPr>
        <w:tblW w:w="9923" w:type="dxa"/>
        <w:tblInd w:w="4" w:type="dxa"/>
        <w:tblLayout w:type="fixed"/>
        <w:tblCellMar>
          <w:left w:w="0" w:type="dxa"/>
          <w:right w:w="0" w:type="dxa"/>
        </w:tblCellMar>
        <w:tblLook w:val="0000"/>
      </w:tblPr>
      <w:tblGrid>
        <w:gridCol w:w="2048"/>
        <w:gridCol w:w="7875"/>
      </w:tblGrid>
      <w:tr w:rsidR="009A2150" w:rsidRPr="00E40870" w:rsidTr="00C046CD">
        <w:trPr>
          <w:trHeight w:val="1"/>
        </w:trPr>
        <w:tc>
          <w:tcPr>
            <w:tcW w:w="2048" w:type="dxa"/>
            <w:tcBorders>
              <w:top w:val="single" w:sz="4" w:space="0" w:color="000000"/>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cs="Calibri"/>
              </w:rPr>
            </w:pPr>
            <w:r>
              <w:rPr>
                <w:rFonts w:cs="Calibri"/>
                <w:noProof/>
                <w:lang w:eastAsia="fr-FR"/>
              </w:rPr>
              <w:lastRenderedPageBreak/>
              <w:drawing>
                <wp:inline distT="0" distB="0" distL="0" distR="0">
                  <wp:extent cx="981075" cy="981075"/>
                  <wp:effectExtent l="19050" t="0" r="9525" b="0"/>
                  <wp:docPr id="5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srcRect/>
                          <a:stretch>
                            <a:fillRect/>
                          </a:stretch>
                        </pic:blipFill>
                        <pic:spPr bwMode="auto">
                          <a:xfrm>
                            <a:off x="0" y="0"/>
                            <a:ext cx="981075" cy="981075"/>
                          </a:xfrm>
                          <a:prstGeom prst="rect">
                            <a:avLst/>
                          </a:prstGeom>
                          <a:noFill/>
                          <a:ln w="9525">
                            <a:noFill/>
                            <a:miter lim="800000"/>
                            <a:headEnd/>
                            <a:tailEnd/>
                          </a:ln>
                        </pic:spPr>
                      </pic:pic>
                    </a:graphicData>
                  </a:graphic>
                </wp:inline>
              </w:drawing>
            </w:r>
          </w:p>
          <w:p w:rsidR="009A2150" w:rsidRPr="00E40870" w:rsidRDefault="009A2150" w:rsidP="00BB1469">
            <w:pPr>
              <w:autoSpaceDE w:val="0"/>
              <w:autoSpaceDN w:val="0"/>
              <w:adjustRightInd w:val="0"/>
              <w:spacing w:after="0" w:line="240" w:lineRule="auto"/>
              <w:rPr>
                <w:rFonts w:cs="Calibri"/>
              </w:rPr>
            </w:pPr>
          </w:p>
          <w:p w:rsidR="009A2150" w:rsidRPr="00E40870" w:rsidRDefault="009A2150" w:rsidP="00BB1469">
            <w:pPr>
              <w:autoSpaceDE w:val="0"/>
              <w:autoSpaceDN w:val="0"/>
              <w:adjustRightInd w:val="0"/>
              <w:spacing w:after="0" w:line="240" w:lineRule="auto"/>
              <w:rPr>
                <w:rFonts w:cs="Calibri"/>
              </w:rPr>
            </w:pPr>
          </w:p>
        </w:tc>
        <w:tc>
          <w:tcPr>
            <w:tcW w:w="7875" w:type="dxa"/>
            <w:tcBorders>
              <w:top w:val="single" w:sz="4" w:space="0" w:color="000000"/>
              <w:left w:val="nil"/>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ascii="Verdana" w:hAnsi="Verdana" w:cs="Verdana"/>
                <w:b/>
                <w:bCs/>
                <w:color w:val="473721"/>
                <w:sz w:val="20"/>
                <w:szCs w:val="20"/>
              </w:rPr>
            </w:pPr>
            <w:r w:rsidRPr="00E40870">
              <w:rPr>
                <w:rFonts w:ascii="Verdana" w:hAnsi="Verdana" w:cs="Verdana"/>
                <w:b/>
                <w:bCs/>
                <w:color w:val="473721"/>
                <w:sz w:val="20"/>
                <w:szCs w:val="20"/>
              </w:rPr>
              <w:t>Noé et son arche.</w:t>
            </w:r>
          </w:p>
          <w:p w:rsidR="009A2150" w:rsidRPr="00E40870" w:rsidRDefault="009A2150" w:rsidP="00BB1469">
            <w:pPr>
              <w:autoSpaceDE w:val="0"/>
              <w:autoSpaceDN w:val="0"/>
              <w:adjustRightInd w:val="0"/>
              <w:spacing w:after="324" w:line="240" w:lineRule="auto"/>
              <w:rPr>
                <w:rFonts w:cs="Calibri"/>
              </w:rPr>
            </w:pPr>
            <w:r w:rsidRPr="00E40870">
              <w:rPr>
                <w:rFonts w:cs="Calibri"/>
                <w:color w:val="2A2A2A"/>
                <w:highlight w:val="white"/>
              </w:rPr>
              <w:t>C’est un grand bateau construit sur l’ordre de Dieu afin de sauver Noé, sa famille et toutes les espèces animales du déluge à venir. La terre était corrompue. L’éternel se repend d’avoir fait l’homme sur la terre. Noé était un homme juste et intègre, il marchait avec Dieu. Il eut 3 fils. Quand il eut fini de remplir l’arche, la pluie tomba pendant 40 jours et 40 nuits.</w:t>
            </w:r>
          </w:p>
        </w:tc>
      </w:tr>
      <w:tr w:rsidR="009A2150" w:rsidRPr="00E40870" w:rsidTr="00C046CD">
        <w:trPr>
          <w:trHeight w:val="1"/>
        </w:trPr>
        <w:tc>
          <w:tcPr>
            <w:tcW w:w="2048" w:type="dxa"/>
            <w:tcBorders>
              <w:top w:val="single" w:sz="4" w:space="0" w:color="000000"/>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cs="Calibri"/>
              </w:rPr>
            </w:pPr>
            <w:r>
              <w:rPr>
                <w:rFonts w:cs="Calibri"/>
                <w:noProof/>
                <w:lang w:eastAsia="fr-FR"/>
              </w:rPr>
              <w:drawing>
                <wp:inline distT="0" distB="0" distL="0" distR="0">
                  <wp:extent cx="914400" cy="914400"/>
                  <wp:effectExtent l="19050" t="0" r="0" b="0"/>
                  <wp:docPr id="5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srcRect/>
                          <a:stretch>
                            <a:fillRect/>
                          </a:stretch>
                        </pic:blipFill>
                        <pic:spPr bwMode="auto">
                          <a:xfrm>
                            <a:off x="0" y="0"/>
                            <a:ext cx="914400" cy="914400"/>
                          </a:xfrm>
                          <a:prstGeom prst="rect">
                            <a:avLst/>
                          </a:prstGeom>
                          <a:noFill/>
                          <a:ln w="9525">
                            <a:noFill/>
                            <a:miter lim="800000"/>
                            <a:headEnd/>
                            <a:tailEnd/>
                          </a:ln>
                        </pic:spPr>
                      </pic:pic>
                    </a:graphicData>
                  </a:graphic>
                </wp:inline>
              </w:drawing>
            </w:r>
          </w:p>
        </w:tc>
        <w:tc>
          <w:tcPr>
            <w:tcW w:w="7875" w:type="dxa"/>
            <w:tcBorders>
              <w:top w:val="single" w:sz="4" w:space="0" w:color="000000"/>
              <w:left w:val="nil"/>
              <w:bottom w:val="single" w:sz="4" w:space="0" w:color="000000"/>
            </w:tcBorders>
            <w:shd w:val="clear" w:color="000000" w:fill="FFFFFF"/>
          </w:tcPr>
          <w:p w:rsidR="009A2150" w:rsidRPr="00997203" w:rsidRDefault="009A2150" w:rsidP="00BB1469">
            <w:pPr>
              <w:autoSpaceDE w:val="0"/>
              <w:autoSpaceDN w:val="0"/>
              <w:adjustRightInd w:val="0"/>
              <w:spacing w:after="0" w:line="240" w:lineRule="auto"/>
              <w:rPr>
                <w:rFonts w:ascii="Verdana" w:hAnsi="Verdana" w:cs="Verdana"/>
                <w:b/>
                <w:bCs/>
                <w:sz w:val="20"/>
                <w:szCs w:val="20"/>
              </w:rPr>
            </w:pPr>
            <w:r w:rsidRPr="00997203">
              <w:rPr>
                <w:rFonts w:ascii="Verdana" w:hAnsi="Verdana" w:cs="Verdana"/>
                <w:b/>
                <w:bCs/>
                <w:sz w:val="20"/>
                <w:szCs w:val="20"/>
              </w:rPr>
              <w:t>Europe et Zeus transformé en taureau</w:t>
            </w:r>
          </w:p>
          <w:p w:rsidR="009A2150" w:rsidRPr="00997203" w:rsidRDefault="009A2150" w:rsidP="00BB1469">
            <w:pPr>
              <w:autoSpaceDE w:val="0"/>
              <w:autoSpaceDN w:val="0"/>
              <w:adjustRightInd w:val="0"/>
              <w:spacing w:after="0" w:line="240" w:lineRule="auto"/>
              <w:rPr>
                <w:rFonts w:cs="Calibri"/>
              </w:rPr>
            </w:pPr>
            <w:r w:rsidRPr="00997203">
              <w:rPr>
                <w:rFonts w:cs="Calibri"/>
              </w:rPr>
              <w:t xml:space="preserve">La légende raconte qu'Europe, princesse phénicienne, fille d'Agénor roi de </w:t>
            </w:r>
            <w:hyperlink r:id="rId23" w:history="1">
              <w:r w:rsidRPr="00997203">
                <w:rPr>
                  <w:rFonts w:cs="Calibri"/>
                </w:rPr>
                <w:t>Tyr</w:t>
              </w:r>
            </w:hyperlink>
            <w:r w:rsidRPr="00997203">
              <w:rPr>
                <w:rFonts w:cs="Calibri"/>
              </w:rPr>
              <w:t xml:space="preserve">, se promenant un jour au bord de la mer avec ses compagnes, fut remarquée par Zeus. Enflammé par sa beauté, il se métamorphosa en taureau aux cornes semblables à un croissant de lune et vint se coucher aux pieds de la jeune fille. Celle-ci d'abord effrayée, s'enhardit, caressa l'animal et s'assit sur son dos. Aussitôt le taureau se releva et s'élança vers la mer. Malgré les cris d'Europe, qui se cramponne à ses cornes, le taureau pénétra dans les flots et s'éloigne du rivage. Tous deux parvinrent ainsi jusqu'en Crète où Zeus s'unit à la jeune fille. De ces amours naîtront trois fils : Minos, Sarpédon et </w:t>
            </w:r>
            <w:proofErr w:type="spellStart"/>
            <w:r w:rsidRPr="00997203">
              <w:rPr>
                <w:rFonts w:cs="Calibri"/>
              </w:rPr>
              <w:t>Rhadamante</w:t>
            </w:r>
            <w:proofErr w:type="spellEnd"/>
            <w:r w:rsidRPr="00997203">
              <w:rPr>
                <w:rFonts w:cs="Calibri"/>
              </w:rPr>
              <w:t>.</w:t>
            </w:r>
          </w:p>
          <w:p w:rsidR="009A2150" w:rsidRPr="00E40870" w:rsidRDefault="009A2150" w:rsidP="00BB1469">
            <w:pPr>
              <w:autoSpaceDE w:val="0"/>
              <w:autoSpaceDN w:val="0"/>
              <w:adjustRightInd w:val="0"/>
              <w:spacing w:after="0" w:line="240" w:lineRule="auto"/>
              <w:rPr>
                <w:rFonts w:cs="Calibri"/>
              </w:rPr>
            </w:pPr>
          </w:p>
        </w:tc>
      </w:tr>
      <w:tr w:rsidR="009A2150" w:rsidRPr="00E40870" w:rsidTr="00C046CD">
        <w:trPr>
          <w:trHeight w:val="1"/>
        </w:trPr>
        <w:tc>
          <w:tcPr>
            <w:tcW w:w="2048" w:type="dxa"/>
            <w:tcBorders>
              <w:top w:val="single" w:sz="4" w:space="0" w:color="000000"/>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cs="Calibri"/>
              </w:rPr>
            </w:pPr>
            <w:r>
              <w:rPr>
                <w:rFonts w:cs="Calibri"/>
                <w:noProof/>
                <w:lang w:eastAsia="fr-FR"/>
              </w:rPr>
              <w:drawing>
                <wp:inline distT="0" distB="0" distL="0" distR="0">
                  <wp:extent cx="809625" cy="809625"/>
                  <wp:effectExtent l="19050" t="0" r="9525" b="0"/>
                  <wp:docPr id="5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srcRect/>
                          <a:stretch>
                            <a:fillRect/>
                          </a:stretch>
                        </pic:blipFill>
                        <pic:spPr bwMode="auto">
                          <a:xfrm>
                            <a:off x="0" y="0"/>
                            <a:ext cx="809625" cy="809625"/>
                          </a:xfrm>
                          <a:prstGeom prst="rect">
                            <a:avLst/>
                          </a:prstGeom>
                          <a:noFill/>
                          <a:ln w="9525">
                            <a:noFill/>
                            <a:miter lim="800000"/>
                            <a:headEnd/>
                            <a:tailEnd/>
                          </a:ln>
                        </pic:spPr>
                      </pic:pic>
                    </a:graphicData>
                  </a:graphic>
                </wp:inline>
              </w:drawing>
            </w:r>
          </w:p>
        </w:tc>
        <w:tc>
          <w:tcPr>
            <w:tcW w:w="7875" w:type="dxa"/>
            <w:tcBorders>
              <w:top w:val="single" w:sz="4" w:space="0" w:color="000000"/>
              <w:left w:val="nil"/>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ascii="Verdana" w:hAnsi="Verdana" w:cs="Verdana"/>
                <w:b/>
                <w:bCs/>
                <w:color w:val="473721"/>
                <w:sz w:val="20"/>
                <w:szCs w:val="20"/>
              </w:rPr>
            </w:pPr>
            <w:r w:rsidRPr="00E40870">
              <w:rPr>
                <w:rFonts w:ascii="Verdana" w:hAnsi="Verdana" w:cs="Verdana"/>
                <w:b/>
                <w:bCs/>
                <w:color w:val="473721"/>
                <w:sz w:val="20"/>
                <w:szCs w:val="20"/>
              </w:rPr>
              <w:t>Rébecca</w:t>
            </w:r>
          </w:p>
          <w:p w:rsidR="009A2150" w:rsidRPr="00E40870" w:rsidRDefault="009A2150" w:rsidP="00BB1469">
            <w:pPr>
              <w:autoSpaceDE w:val="0"/>
              <w:autoSpaceDN w:val="0"/>
              <w:adjustRightInd w:val="0"/>
              <w:spacing w:after="0" w:line="240" w:lineRule="auto"/>
              <w:rPr>
                <w:rFonts w:cs="Calibri"/>
              </w:rPr>
            </w:pPr>
            <w:r w:rsidRPr="00997203">
              <w:rPr>
                <w:rFonts w:cs="Calibri"/>
                <w:b/>
                <w:bCs/>
              </w:rPr>
              <w:t>Rébecca</w:t>
            </w:r>
            <w:r w:rsidRPr="00997203">
              <w:rPr>
                <w:rFonts w:cs="Calibri"/>
              </w:rPr>
              <w:t xml:space="preserve"> est </w:t>
            </w:r>
            <w:r>
              <w:rPr>
                <w:rFonts w:cs="Calibri"/>
              </w:rPr>
              <w:t xml:space="preserve"> </w:t>
            </w:r>
            <w:r w:rsidRPr="00997203">
              <w:rPr>
                <w:rFonts w:cs="Calibri"/>
              </w:rPr>
              <w:t xml:space="preserve">la fille de </w:t>
            </w:r>
            <w:hyperlink r:id="rId25" w:history="1">
              <w:proofErr w:type="spellStart"/>
              <w:r w:rsidRPr="00997203">
                <w:rPr>
                  <w:rFonts w:cs="Calibri"/>
                </w:rPr>
                <w:t>Betouel</w:t>
              </w:r>
              <w:proofErr w:type="spellEnd"/>
            </w:hyperlink>
            <w:r w:rsidRPr="00997203">
              <w:rPr>
                <w:rFonts w:cs="Calibri"/>
              </w:rPr>
              <w:t>, la femme d'</w:t>
            </w:r>
            <w:hyperlink r:id="rId26" w:history="1">
              <w:r w:rsidRPr="00997203">
                <w:rPr>
                  <w:rFonts w:cs="Calibri"/>
                </w:rPr>
                <w:t>Isaac</w:t>
              </w:r>
            </w:hyperlink>
            <w:r w:rsidRPr="00997203">
              <w:rPr>
                <w:rFonts w:cs="Calibri"/>
              </w:rPr>
              <w:t xml:space="preserve"> et la mère de </w:t>
            </w:r>
            <w:hyperlink r:id="rId27" w:history="1">
              <w:r w:rsidRPr="00997203">
                <w:rPr>
                  <w:rFonts w:cs="Calibri"/>
                </w:rPr>
                <w:t>Jacob</w:t>
              </w:r>
            </w:hyperlink>
            <w:r w:rsidRPr="00997203">
              <w:rPr>
                <w:rFonts w:cs="Calibri"/>
              </w:rPr>
              <w:t xml:space="preserve"> et d'</w:t>
            </w:r>
            <w:hyperlink r:id="rId28" w:history="1">
              <w:r w:rsidRPr="00997203">
                <w:rPr>
                  <w:rFonts w:cs="Calibri"/>
                </w:rPr>
                <w:t>Ésaü</w:t>
              </w:r>
            </w:hyperlink>
            <w:r w:rsidRPr="00997203">
              <w:rPr>
                <w:rFonts w:cs="Calibri"/>
              </w:rPr>
              <w:t xml:space="preserve">. Son histoire est racontée dans le livre de la </w:t>
            </w:r>
            <w:hyperlink r:id="rId29" w:history="1">
              <w:r w:rsidRPr="00997203">
                <w:rPr>
                  <w:rFonts w:cs="Calibri"/>
                </w:rPr>
                <w:t>Genèse</w:t>
              </w:r>
            </w:hyperlink>
            <w:r w:rsidRPr="00E40870">
              <w:rPr>
                <w:rFonts w:cs="Calibri"/>
              </w:rPr>
              <w:t>.</w:t>
            </w:r>
          </w:p>
        </w:tc>
      </w:tr>
      <w:tr w:rsidR="009A2150" w:rsidRPr="00997203" w:rsidTr="00C046CD">
        <w:trPr>
          <w:trHeight w:val="1"/>
        </w:trPr>
        <w:tc>
          <w:tcPr>
            <w:tcW w:w="2048" w:type="dxa"/>
            <w:tcBorders>
              <w:top w:val="single" w:sz="4" w:space="0" w:color="000000"/>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ascii="Verdana" w:hAnsi="Verdana" w:cs="Verdana"/>
              </w:rPr>
            </w:pPr>
          </w:p>
          <w:p w:rsidR="009A2150" w:rsidRPr="00E40870" w:rsidRDefault="009A2150" w:rsidP="00BB1469">
            <w:pPr>
              <w:autoSpaceDE w:val="0"/>
              <w:autoSpaceDN w:val="0"/>
              <w:adjustRightInd w:val="0"/>
              <w:spacing w:after="0" w:line="240" w:lineRule="auto"/>
              <w:rPr>
                <w:rFonts w:ascii="Verdana" w:hAnsi="Verdana" w:cs="Verdana"/>
              </w:rPr>
            </w:pPr>
          </w:p>
          <w:p w:rsidR="009A2150" w:rsidRPr="00E40870" w:rsidRDefault="009A2150" w:rsidP="00BB1469">
            <w:pPr>
              <w:autoSpaceDE w:val="0"/>
              <w:autoSpaceDN w:val="0"/>
              <w:adjustRightInd w:val="0"/>
              <w:spacing w:after="0" w:line="240" w:lineRule="auto"/>
              <w:rPr>
                <w:rFonts w:cs="Calibri"/>
              </w:rPr>
            </w:pPr>
            <w:r>
              <w:rPr>
                <w:rFonts w:cs="Calibri"/>
                <w:noProof/>
                <w:lang w:eastAsia="fr-FR"/>
              </w:rPr>
              <w:drawing>
                <wp:inline distT="0" distB="0" distL="0" distR="0">
                  <wp:extent cx="990600" cy="990600"/>
                  <wp:effectExtent l="19050" t="0" r="0" b="0"/>
                  <wp:docPr id="5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cstate="print"/>
                          <a:srcRect/>
                          <a:stretch>
                            <a:fillRect/>
                          </a:stretch>
                        </pic:blipFill>
                        <pic:spPr bwMode="auto">
                          <a:xfrm>
                            <a:off x="0" y="0"/>
                            <a:ext cx="990600" cy="990600"/>
                          </a:xfrm>
                          <a:prstGeom prst="rect">
                            <a:avLst/>
                          </a:prstGeom>
                          <a:noFill/>
                          <a:ln w="9525">
                            <a:noFill/>
                            <a:miter lim="800000"/>
                            <a:headEnd/>
                            <a:tailEnd/>
                          </a:ln>
                        </pic:spPr>
                      </pic:pic>
                    </a:graphicData>
                  </a:graphic>
                </wp:inline>
              </w:drawing>
            </w:r>
          </w:p>
        </w:tc>
        <w:tc>
          <w:tcPr>
            <w:tcW w:w="7875" w:type="dxa"/>
            <w:tcBorders>
              <w:top w:val="single" w:sz="4" w:space="0" w:color="000000"/>
              <w:left w:val="nil"/>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ascii="Verdana" w:hAnsi="Verdana" w:cs="Verdana"/>
                <w:b/>
                <w:bCs/>
                <w:color w:val="473721"/>
                <w:sz w:val="20"/>
                <w:szCs w:val="20"/>
              </w:rPr>
            </w:pPr>
            <w:r w:rsidRPr="00E40870">
              <w:rPr>
                <w:rFonts w:ascii="Verdana" w:hAnsi="Verdana" w:cs="Verdana"/>
                <w:b/>
                <w:bCs/>
                <w:color w:val="473721"/>
                <w:sz w:val="20"/>
                <w:szCs w:val="20"/>
              </w:rPr>
              <w:t>L'Enlèvement des sabines</w:t>
            </w:r>
          </w:p>
          <w:p w:rsidR="009A2150" w:rsidRPr="00997203" w:rsidRDefault="009A2150" w:rsidP="00BB1469">
            <w:pPr>
              <w:autoSpaceDE w:val="0"/>
              <w:autoSpaceDN w:val="0"/>
              <w:adjustRightInd w:val="0"/>
              <w:spacing w:after="0" w:line="240" w:lineRule="auto"/>
              <w:rPr>
                <w:rFonts w:cs="Calibri"/>
              </w:rPr>
            </w:pPr>
            <w:r w:rsidRPr="00997203">
              <w:rPr>
                <w:rFonts w:cs="Calibri"/>
              </w:rPr>
              <w:t>L’</w:t>
            </w:r>
            <w:r w:rsidRPr="00997203">
              <w:rPr>
                <w:rFonts w:cs="Calibri"/>
                <w:b/>
                <w:bCs/>
              </w:rPr>
              <w:t>enlèvement des Sabines</w:t>
            </w:r>
            <w:r w:rsidRPr="00997203">
              <w:rPr>
                <w:rFonts w:cs="Calibri"/>
              </w:rPr>
              <w:t xml:space="preserve"> est un épisode de la </w:t>
            </w:r>
            <w:hyperlink r:id="rId31" w:history="1">
              <w:r w:rsidRPr="00997203">
                <w:rPr>
                  <w:rFonts w:cs="Calibri"/>
                </w:rPr>
                <w:t>mythologie romaine</w:t>
              </w:r>
            </w:hyperlink>
            <w:r w:rsidRPr="00997203">
              <w:rPr>
                <w:rFonts w:cs="Calibri"/>
              </w:rPr>
              <w:t xml:space="preserve"> durant lequel la première génération des hommes de Rome se procure des femmes en </w:t>
            </w:r>
            <w:proofErr w:type="gramStart"/>
            <w:r w:rsidRPr="00997203">
              <w:rPr>
                <w:rFonts w:cs="Calibri"/>
              </w:rPr>
              <w:t xml:space="preserve">les volant aux familles voisines des </w:t>
            </w:r>
            <w:hyperlink r:id="rId32" w:history="1">
              <w:r w:rsidRPr="00997203">
                <w:rPr>
                  <w:rFonts w:cs="Calibri"/>
                </w:rPr>
                <w:t>Sabins</w:t>
              </w:r>
              <w:proofErr w:type="gramEnd"/>
            </w:hyperlink>
            <w:r w:rsidRPr="00997203">
              <w:rPr>
                <w:rFonts w:cs="Calibri"/>
              </w:rPr>
              <w:t xml:space="preserve">. Relatée par </w:t>
            </w:r>
            <w:hyperlink r:id="rId33" w:history="1">
              <w:r w:rsidRPr="00997203">
                <w:rPr>
                  <w:rFonts w:cs="Calibri"/>
                </w:rPr>
                <w:t>Tite-Live</w:t>
              </w:r>
            </w:hyperlink>
            <w:r w:rsidRPr="00997203">
              <w:rPr>
                <w:rFonts w:cs="Calibri"/>
              </w:rPr>
              <w:t xml:space="preserve">, </w:t>
            </w:r>
            <w:hyperlink r:id="rId34" w:history="1">
              <w:r w:rsidRPr="00997203">
                <w:rPr>
                  <w:rFonts w:cs="Calibri"/>
                </w:rPr>
                <w:t>Denys d'Halicarnasse</w:t>
              </w:r>
            </w:hyperlink>
            <w:r w:rsidRPr="00997203">
              <w:rPr>
                <w:rFonts w:cs="Calibri"/>
              </w:rPr>
              <w:t xml:space="preserve"> et </w:t>
            </w:r>
            <w:hyperlink r:id="rId35" w:history="1">
              <w:r w:rsidRPr="00997203">
                <w:rPr>
                  <w:rFonts w:cs="Calibri"/>
                </w:rPr>
                <w:t>Plutarque</w:t>
              </w:r>
            </w:hyperlink>
            <w:r w:rsidRPr="00997203">
              <w:rPr>
                <w:rFonts w:cs="Calibri"/>
              </w:rPr>
              <w:t xml:space="preserve">, cette histoire a inspiré de nombreuses œuvres d’art de la </w:t>
            </w:r>
            <w:hyperlink r:id="rId36" w:history="1">
              <w:r w:rsidRPr="00997203">
                <w:rPr>
                  <w:rFonts w:cs="Calibri"/>
                </w:rPr>
                <w:t>Renaissance</w:t>
              </w:r>
            </w:hyperlink>
            <w:r w:rsidRPr="00997203">
              <w:rPr>
                <w:rFonts w:cs="Calibri"/>
              </w:rPr>
              <w:t xml:space="preserve"> et de la post-Renaissance, puisqu’elle réunit des exemples propres à montrer le courage et la hardiesse des anciens Romains tout en ayant l’opportunité de dépeindre des personnages à moitié nus et dans une lutte intense et passionnée. On retrouve des sujets similaires dans l’</w:t>
            </w:r>
            <w:hyperlink r:id="rId37" w:history="1">
              <w:r w:rsidRPr="00997203">
                <w:rPr>
                  <w:rFonts w:cs="Calibri"/>
                </w:rPr>
                <w:t>Antiquité</w:t>
              </w:r>
            </w:hyperlink>
            <w:r w:rsidRPr="00997203">
              <w:rPr>
                <w:rFonts w:cs="Calibri"/>
              </w:rPr>
              <w:t xml:space="preserve">, comme la bataille entre les </w:t>
            </w:r>
            <w:hyperlink r:id="rId38" w:history="1">
              <w:r w:rsidRPr="00997203">
                <w:rPr>
                  <w:rFonts w:cs="Calibri"/>
                </w:rPr>
                <w:t>Lapithes</w:t>
              </w:r>
            </w:hyperlink>
            <w:r w:rsidRPr="00997203">
              <w:rPr>
                <w:rFonts w:cs="Calibri"/>
              </w:rPr>
              <w:t xml:space="preserve"> et les </w:t>
            </w:r>
            <w:hyperlink r:id="rId39" w:history="1">
              <w:r w:rsidRPr="00997203">
                <w:rPr>
                  <w:rFonts w:cs="Calibri"/>
                </w:rPr>
                <w:t>Centaures</w:t>
              </w:r>
            </w:hyperlink>
            <w:r w:rsidRPr="00997203">
              <w:rPr>
                <w:rFonts w:cs="Calibri"/>
              </w:rPr>
              <w:t xml:space="preserve"> ou celle entre </w:t>
            </w:r>
            <w:hyperlink r:id="rId40" w:history="1">
              <w:r w:rsidRPr="00997203">
                <w:rPr>
                  <w:rFonts w:cs="Calibri"/>
                </w:rPr>
                <w:t>Thésée</w:t>
              </w:r>
            </w:hyperlink>
            <w:r w:rsidRPr="00997203">
              <w:rPr>
                <w:rFonts w:cs="Calibri"/>
              </w:rPr>
              <w:t xml:space="preserve"> et les </w:t>
            </w:r>
            <w:hyperlink r:id="rId41" w:history="1">
              <w:r w:rsidRPr="00997203">
                <w:rPr>
                  <w:rFonts w:cs="Calibri"/>
                </w:rPr>
                <w:t>Amazones</w:t>
              </w:r>
            </w:hyperlink>
            <w:r w:rsidRPr="00997203">
              <w:rPr>
                <w:rFonts w:cs="Calibri"/>
              </w:rPr>
              <w:t xml:space="preserve">, ou dans le </w:t>
            </w:r>
            <w:hyperlink r:id="rId42" w:history="1">
              <w:r w:rsidRPr="00997203">
                <w:rPr>
                  <w:rFonts w:cs="Calibri"/>
                </w:rPr>
                <w:t>christianisme</w:t>
              </w:r>
            </w:hyperlink>
            <w:r w:rsidRPr="00997203">
              <w:rPr>
                <w:rFonts w:cs="Calibri"/>
              </w:rPr>
              <w:t xml:space="preserve">, avec le </w:t>
            </w:r>
            <w:hyperlink r:id="rId43" w:history="1">
              <w:r w:rsidRPr="00997203">
                <w:rPr>
                  <w:rFonts w:cs="Calibri"/>
                </w:rPr>
                <w:t>massacre des Innocents</w:t>
              </w:r>
            </w:hyperlink>
            <w:r w:rsidRPr="00997203">
              <w:rPr>
                <w:rFonts w:cs="Calibri"/>
              </w:rPr>
              <w:t>.</w:t>
            </w:r>
          </w:p>
        </w:tc>
      </w:tr>
      <w:tr w:rsidR="009A2150" w:rsidRPr="00404771" w:rsidTr="00C046CD">
        <w:trPr>
          <w:trHeight w:val="1"/>
        </w:trPr>
        <w:tc>
          <w:tcPr>
            <w:tcW w:w="2048" w:type="dxa"/>
            <w:tcBorders>
              <w:top w:val="single" w:sz="4" w:space="0" w:color="000000"/>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cs="Calibri"/>
              </w:rPr>
            </w:pPr>
            <w:r>
              <w:rPr>
                <w:rFonts w:cs="Calibri"/>
                <w:noProof/>
                <w:lang w:eastAsia="fr-FR"/>
              </w:rPr>
              <w:drawing>
                <wp:inline distT="0" distB="0" distL="0" distR="0">
                  <wp:extent cx="714375" cy="714375"/>
                  <wp:effectExtent l="19050" t="0" r="9525" b="0"/>
                  <wp:docPr id="5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4" cstate="print"/>
                          <a:srcRect/>
                          <a:stretch>
                            <a:fillRect/>
                          </a:stretch>
                        </pic:blipFill>
                        <pic:spPr bwMode="auto">
                          <a:xfrm>
                            <a:off x="0" y="0"/>
                            <a:ext cx="714375" cy="714375"/>
                          </a:xfrm>
                          <a:prstGeom prst="rect">
                            <a:avLst/>
                          </a:prstGeom>
                          <a:noFill/>
                          <a:ln w="9525">
                            <a:noFill/>
                            <a:miter lim="800000"/>
                            <a:headEnd/>
                            <a:tailEnd/>
                          </a:ln>
                        </pic:spPr>
                      </pic:pic>
                    </a:graphicData>
                  </a:graphic>
                </wp:inline>
              </w:drawing>
            </w:r>
          </w:p>
        </w:tc>
        <w:tc>
          <w:tcPr>
            <w:tcW w:w="7875" w:type="dxa"/>
            <w:tcBorders>
              <w:top w:val="single" w:sz="4" w:space="0" w:color="000000"/>
              <w:left w:val="nil"/>
              <w:bottom w:val="single" w:sz="4" w:space="0" w:color="000000"/>
            </w:tcBorders>
            <w:shd w:val="clear" w:color="000000" w:fill="FFFFFF"/>
          </w:tcPr>
          <w:p w:rsidR="009A2150" w:rsidRDefault="009A2150" w:rsidP="00BB1469">
            <w:pPr>
              <w:autoSpaceDE w:val="0"/>
              <w:autoSpaceDN w:val="0"/>
              <w:adjustRightInd w:val="0"/>
              <w:spacing w:after="0" w:line="240" w:lineRule="auto"/>
              <w:rPr>
                <w:rFonts w:ascii="Verdana" w:hAnsi="Verdana" w:cs="Verdana"/>
                <w:b/>
                <w:bCs/>
                <w:color w:val="473721"/>
                <w:sz w:val="20"/>
                <w:szCs w:val="20"/>
              </w:rPr>
            </w:pPr>
            <w:r w:rsidRPr="00E40870">
              <w:rPr>
                <w:rFonts w:ascii="Verdana" w:hAnsi="Verdana" w:cs="Verdana"/>
                <w:b/>
                <w:bCs/>
                <w:color w:val="473721"/>
                <w:sz w:val="20"/>
                <w:szCs w:val="20"/>
              </w:rPr>
              <w:t xml:space="preserve">Marie et les trois </w:t>
            </w:r>
            <w:r>
              <w:rPr>
                <w:rFonts w:ascii="Verdana" w:hAnsi="Verdana" w:cs="Verdana"/>
                <w:b/>
                <w:bCs/>
                <w:color w:val="473721"/>
                <w:sz w:val="20"/>
                <w:szCs w:val="20"/>
              </w:rPr>
              <w:t>Rois Mages</w:t>
            </w:r>
          </w:p>
          <w:p w:rsidR="009A2150" w:rsidRPr="00404771" w:rsidRDefault="009A2150" w:rsidP="00BB1469">
            <w:pPr>
              <w:autoSpaceDE w:val="0"/>
              <w:autoSpaceDN w:val="0"/>
              <w:adjustRightInd w:val="0"/>
              <w:spacing w:after="0" w:line="240" w:lineRule="auto"/>
              <w:rPr>
                <w:rFonts w:cs="Calibri"/>
              </w:rPr>
            </w:pPr>
            <w:r w:rsidRPr="00404771">
              <w:rPr>
                <w:iCs/>
              </w:rPr>
              <w:t>D’après la tradition, les Rois Mages, au nombre de trois, sont venus d’Orient pour rendre hommage à Jésus et lui offrir trois présents : l’or, l’encens et la myrrhe.</w:t>
            </w:r>
          </w:p>
        </w:tc>
      </w:tr>
      <w:tr w:rsidR="009A2150" w:rsidRPr="00E40870" w:rsidTr="00C046CD">
        <w:trPr>
          <w:trHeight w:val="1"/>
        </w:trPr>
        <w:tc>
          <w:tcPr>
            <w:tcW w:w="2048" w:type="dxa"/>
            <w:tcBorders>
              <w:top w:val="single" w:sz="4" w:space="0" w:color="000000"/>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cs="Calibri"/>
              </w:rPr>
            </w:pPr>
            <w:r>
              <w:rPr>
                <w:rFonts w:cs="Calibri"/>
                <w:noProof/>
                <w:lang w:eastAsia="fr-FR"/>
              </w:rPr>
              <w:drawing>
                <wp:inline distT="0" distB="0" distL="0" distR="0">
                  <wp:extent cx="762000" cy="762000"/>
                  <wp:effectExtent l="19050" t="0" r="0" b="0"/>
                  <wp:docPr id="5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5" cstate="print"/>
                          <a:srcRect/>
                          <a:stretch>
                            <a:fillRect/>
                          </a:stretch>
                        </pic:blipFill>
                        <pic:spPr bwMode="auto">
                          <a:xfrm>
                            <a:off x="0" y="0"/>
                            <a:ext cx="762000" cy="762000"/>
                          </a:xfrm>
                          <a:prstGeom prst="rect">
                            <a:avLst/>
                          </a:prstGeom>
                          <a:noFill/>
                          <a:ln w="9525">
                            <a:noFill/>
                            <a:miter lim="800000"/>
                            <a:headEnd/>
                            <a:tailEnd/>
                          </a:ln>
                        </pic:spPr>
                      </pic:pic>
                    </a:graphicData>
                  </a:graphic>
                </wp:inline>
              </w:drawing>
            </w:r>
          </w:p>
        </w:tc>
        <w:tc>
          <w:tcPr>
            <w:tcW w:w="7875" w:type="dxa"/>
            <w:tcBorders>
              <w:top w:val="single" w:sz="4" w:space="0" w:color="000000"/>
              <w:left w:val="nil"/>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ascii="Verdana" w:hAnsi="Verdana" w:cs="Verdana"/>
                <w:b/>
                <w:bCs/>
                <w:color w:val="473721"/>
                <w:sz w:val="20"/>
                <w:szCs w:val="20"/>
              </w:rPr>
            </w:pPr>
            <w:r w:rsidRPr="00E40870">
              <w:rPr>
                <w:rFonts w:ascii="Verdana" w:hAnsi="Verdana" w:cs="Verdana"/>
                <w:b/>
                <w:bCs/>
                <w:color w:val="473721"/>
                <w:sz w:val="20"/>
                <w:szCs w:val="20"/>
              </w:rPr>
              <w:t>Saint Christophe et Jésus</w:t>
            </w:r>
          </w:p>
          <w:p w:rsidR="009A2150" w:rsidRPr="00E40870" w:rsidRDefault="009A2150" w:rsidP="00BB1469">
            <w:pPr>
              <w:autoSpaceDE w:val="0"/>
              <w:autoSpaceDN w:val="0"/>
              <w:adjustRightInd w:val="0"/>
              <w:spacing w:after="0" w:line="240" w:lineRule="auto"/>
              <w:rPr>
                <w:rFonts w:cs="Calibri"/>
              </w:rPr>
            </w:pPr>
            <w:r w:rsidRPr="00E40870">
              <w:rPr>
                <w:rFonts w:cs="Calibri"/>
              </w:rPr>
              <w:t xml:space="preserve">Christophe de Lycie, plus connu comme </w:t>
            </w:r>
            <w:r w:rsidRPr="00E40870">
              <w:rPr>
                <w:rFonts w:cs="Calibri"/>
                <w:b/>
                <w:bCs/>
              </w:rPr>
              <w:t>saint Christophe</w:t>
            </w:r>
            <w:r w:rsidRPr="00E40870">
              <w:rPr>
                <w:rFonts w:cs="Calibri"/>
              </w:rPr>
              <w:t xml:space="preserve">, est un saint du </w:t>
            </w:r>
            <w:r w:rsidRPr="00E40870">
              <w:rPr>
                <w:rFonts w:cs="Calibri"/>
                <w:b/>
                <w:bCs/>
              </w:rPr>
              <w:t>...</w:t>
            </w:r>
            <w:r w:rsidRPr="00E40870">
              <w:rPr>
                <w:rFonts w:cs="Calibri"/>
              </w:rPr>
              <w:t xml:space="preserve"> nommé « Réprouvé » qui aurait aidé l'enfant </w:t>
            </w:r>
            <w:r w:rsidRPr="00E40870">
              <w:rPr>
                <w:rFonts w:cs="Calibri"/>
                <w:b/>
                <w:bCs/>
              </w:rPr>
              <w:t>Jésus</w:t>
            </w:r>
            <w:r w:rsidRPr="00E40870">
              <w:rPr>
                <w:rFonts w:cs="Calibri"/>
              </w:rPr>
              <w:t xml:space="preserve"> à traverser une rivière.</w:t>
            </w:r>
          </w:p>
        </w:tc>
      </w:tr>
      <w:tr w:rsidR="009A2150" w:rsidRPr="00E40870" w:rsidTr="00C046CD">
        <w:trPr>
          <w:trHeight w:val="1"/>
        </w:trPr>
        <w:tc>
          <w:tcPr>
            <w:tcW w:w="2048" w:type="dxa"/>
            <w:tcBorders>
              <w:top w:val="single" w:sz="4" w:space="0" w:color="000000"/>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cs="Calibri"/>
              </w:rPr>
            </w:pPr>
            <w:r>
              <w:rPr>
                <w:rFonts w:cs="Calibri"/>
                <w:noProof/>
                <w:lang w:eastAsia="fr-FR"/>
              </w:rPr>
              <w:drawing>
                <wp:inline distT="0" distB="0" distL="0" distR="0">
                  <wp:extent cx="714375" cy="714375"/>
                  <wp:effectExtent l="19050" t="0" r="9525" b="0"/>
                  <wp:docPr id="5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6" cstate="print"/>
                          <a:srcRect/>
                          <a:stretch>
                            <a:fillRect/>
                          </a:stretch>
                        </pic:blipFill>
                        <pic:spPr bwMode="auto">
                          <a:xfrm>
                            <a:off x="0" y="0"/>
                            <a:ext cx="714375" cy="714375"/>
                          </a:xfrm>
                          <a:prstGeom prst="rect">
                            <a:avLst/>
                          </a:prstGeom>
                          <a:noFill/>
                          <a:ln w="9525">
                            <a:noFill/>
                            <a:miter lim="800000"/>
                            <a:headEnd/>
                            <a:tailEnd/>
                          </a:ln>
                        </pic:spPr>
                      </pic:pic>
                    </a:graphicData>
                  </a:graphic>
                </wp:inline>
              </w:drawing>
            </w:r>
          </w:p>
        </w:tc>
        <w:tc>
          <w:tcPr>
            <w:tcW w:w="7875" w:type="dxa"/>
            <w:tcBorders>
              <w:top w:val="single" w:sz="4" w:space="0" w:color="000000"/>
              <w:left w:val="nil"/>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ascii="Verdana" w:hAnsi="Verdana" w:cs="Verdana"/>
                <w:b/>
                <w:bCs/>
                <w:color w:val="473721"/>
                <w:sz w:val="20"/>
                <w:szCs w:val="20"/>
              </w:rPr>
            </w:pPr>
            <w:r w:rsidRPr="00E40870">
              <w:rPr>
                <w:rFonts w:ascii="Verdana" w:hAnsi="Verdana" w:cs="Verdana"/>
                <w:b/>
                <w:bCs/>
                <w:color w:val="473721"/>
                <w:sz w:val="20"/>
                <w:szCs w:val="20"/>
              </w:rPr>
              <w:t>David et la harpe</w:t>
            </w:r>
          </w:p>
          <w:p w:rsidR="009A2150" w:rsidRPr="00E40870" w:rsidRDefault="009A2150" w:rsidP="00BB1469">
            <w:pPr>
              <w:autoSpaceDE w:val="0"/>
              <w:autoSpaceDN w:val="0"/>
              <w:adjustRightInd w:val="0"/>
              <w:spacing w:after="0" w:line="240" w:lineRule="auto"/>
              <w:rPr>
                <w:rFonts w:cs="Calibri"/>
              </w:rPr>
            </w:pPr>
            <w:r w:rsidRPr="00E40870">
              <w:rPr>
                <w:rFonts w:cs="Calibri"/>
                <w:color w:val="333333"/>
              </w:rPr>
              <w:t>Lorsque le mauvais esprit envoyé par Dieu était sur Saül, David prenait la harpe et en jouait. Saül se calmait alors et se sentait mieux, et le mauvais esprit s'éloignait de lui.</w:t>
            </w:r>
          </w:p>
        </w:tc>
      </w:tr>
      <w:tr w:rsidR="009A2150" w:rsidRPr="00E40870" w:rsidTr="00C046CD">
        <w:trPr>
          <w:trHeight w:val="1"/>
        </w:trPr>
        <w:tc>
          <w:tcPr>
            <w:tcW w:w="2048" w:type="dxa"/>
            <w:tcBorders>
              <w:top w:val="single" w:sz="4" w:space="0" w:color="000000"/>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cs="Calibri"/>
              </w:rPr>
            </w:pPr>
            <w:r>
              <w:rPr>
                <w:rFonts w:cs="Calibri"/>
                <w:noProof/>
                <w:lang w:eastAsia="fr-FR"/>
              </w:rPr>
              <w:lastRenderedPageBreak/>
              <w:drawing>
                <wp:inline distT="0" distB="0" distL="0" distR="0">
                  <wp:extent cx="914400" cy="914400"/>
                  <wp:effectExtent l="19050" t="0" r="0" b="0"/>
                  <wp:docPr id="5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7" cstate="print"/>
                          <a:srcRect/>
                          <a:stretch>
                            <a:fillRect/>
                          </a:stretch>
                        </pic:blipFill>
                        <pic:spPr bwMode="auto">
                          <a:xfrm>
                            <a:off x="0" y="0"/>
                            <a:ext cx="914400" cy="914400"/>
                          </a:xfrm>
                          <a:prstGeom prst="rect">
                            <a:avLst/>
                          </a:prstGeom>
                          <a:noFill/>
                          <a:ln w="9525">
                            <a:noFill/>
                            <a:miter lim="800000"/>
                            <a:headEnd/>
                            <a:tailEnd/>
                          </a:ln>
                        </pic:spPr>
                      </pic:pic>
                    </a:graphicData>
                  </a:graphic>
                </wp:inline>
              </w:drawing>
            </w:r>
          </w:p>
        </w:tc>
        <w:tc>
          <w:tcPr>
            <w:tcW w:w="7875" w:type="dxa"/>
            <w:tcBorders>
              <w:top w:val="single" w:sz="4" w:space="0" w:color="000000"/>
              <w:left w:val="nil"/>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cs="Calibri"/>
              </w:rPr>
            </w:pPr>
            <w:r w:rsidRPr="00E40870">
              <w:rPr>
                <w:rFonts w:ascii="Verdana" w:hAnsi="Verdana" w:cs="Verdana"/>
                <w:b/>
                <w:bCs/>
                <w:sz w:val="20"/>
                <w:szCs w:val="20"/>
              </w:rPr>
              <w:t>Saint</w:t>
            </w:r>
            <w:r w:rsidRPr="00E40870">
              <w:rPr>
                <w:rFonts w:ascii="Arial" w:hAnsi="Arial" w:cs="Arial"/>
              </w:rPr>
              <w:t xml:space="preserve"> </w:t>
            </w:r>
            <w:r w:rsidRPr="00E40870">
              <w:rPr>
                <w:rFonts w:ascii="Arial" w:hAnsi="Arial" w:cs="Arial"/>
                <w:b/>
                <w:bCs/>
              </w:rPr>
              <w:t>François d'Assise prêchant aux oiseaux</w:t>
            </w:r>
            <w:r w:rsidRPr="00E40870">
              <w:rPr>
                <w:rFonts w:cs="Calibri"/>
              </w:rPr>
              <w:t xml:space="preserve"> </w:t>
            </w:r>
          </w:p>
          <w:p w:rsidR="009A2150" w:rsidRDefault="009A2150" w:rsidP="00BB1469">
            <w:pPr>
              <w:autoSpaceDE w:val="0"/>
              <w:autoSpaceDN w:val="0"/>
              <w:adjustRightInd w:val="0"/>
              <w:spacing w:after="0" w:line="240" w:lineRule="auto"/>
              <w:rPr>
                <w:rFonts w:cs="Calibri"/>
              </w:rPr>
            </w:pPr>
            <w:r w:rsidRPr="00E40870">
              <w:rPr>
                <w:rFonts w:cs="Calibri"/>
              </w:rPr>
              <w:t>"Comme il continuait son chemin dans la même ferveur, il leva les yeux et vit quelques arbres sur la route, sur lesquels il y avait une multitude, presque infinie d'oiseaux; Saint François en fut émerveillé et dit à ses compagnons: "Vous m'attendrez ici sur la route, et j'irai prêcher à mes frères les oiseaux".</w:t>
            </w:r>
          </w:p>
          <w:p w:rsidR="009A2150" w:rsidRPr="00E40870" w:rsidRDefault="009A2150" w:rsidP="00BB1469">
            <w:pPr>
              <w:autoSpaceDE w:val="0"/>
              <w:autoSpaceDN w:val="0"/>
              <w:adjustRightInd w:val="0"/>
              <w:spacing w:after="0" w:line="240" w:lineRule="auto"/>
              <w:rPr>
                <w:rFonts w:cs="Calibri"/>
              </w:rPr>
            </w:pPr>
          </w:p>
        </w:tc>
      </w:tr>
      <w:tr w:rsidR="009A2150" w:rsidRPr="00834114" w:rsidTr="00C046CD">
        <w:trPr>
          <w:trHeight w:val="1"/>
        </w:trPr>
        <w:tc>
          <w:tcPr>
            <w:tcW w:w="2048" w:type="dxa"/>
            <w:tcBorders>
              <w:top w:val="single" w:sz="4" w:space="0" w:color="000000"/>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cs="Calibri"/>
              </w:rPr>
            </w:pPr>
            <w:r>
              <w:rPr>
                <w:rFonts w:cs="Calibri"/>
                <w:noProof/>
                <w:lang w:eastAsia="fr-FR"/>
              </w:rPr>
              <w:drawing>
                <wp:inline distT="0" distB="0" distL="0" distR="0">
                  <wp:extent cx="971550" cy="971550"/>
                  <wp:effectExtent l="19050" t="0" r="0" b="0"/>
                  <wp:docPr id="6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8" cstate="print"/>
                          <a:srcRect/>
                          <a:stretch>
                            <a:fillRect/>
                          </a:stretch>
                        </pic:blipFill>
                        <pic:spPr bwMode="auto">
                          <a:xfrm>
                            <a:off x="0" y="0"/>
                            <a:ext cx="971550" cy="971550"/>
                          </a:xfrm>
                          <a:prstGeom prst="rect">
                            <a:avLst/>
                          </a:prstGeom>
                          <a:noFill/>
                          <a:ln w="9525">
                            <a:noFill/>
                            <a:miter lim="800000"/>
                            <a:headEnd/>
                            <a:tailEnd/>
                          </a:ln>
                        </pic:spPr>
                      </pic:pic>
                    </a:graphicData>
                  </a:graphic>
                </wp:inline>
              </w:drawing>
            </w:r>
          </w:p>
        </w:tc>
        <w:tc>
          <w:tcPr>
            <w:tcW w:w="7875" w:type="dxa"/>
            <w:tcBorders>
              <w:top w:val="single" w:sz="4" w:space="0" w:color="000000"/>
              <w:left w:val="nil"/>
              <w:bottom w:val="single" w:sz="4" w:space="0" w:color="000000"/>
            </w:tcBorders>
            <w:shd w:val="clear" w:color="000000" w:fill="FFFFFF"/>
          </w:tcPr>
          <w:p w:rsidR="009A2150" w:rsidRDefault="009A2150" w:rsidP="00BB1469">
            <w:pPr>
              <w:autoSpaceDE w:val="0"/>
              <w:autoSpaceDN w:val="0"/>
              <w:adjustRightInd w:val="0"/>
              <w:spacing w:after="0" w:line="240" w:lineRule="auto"/>
              <w:rPr>
                <w:rFonts w:ascii="Verdana" w:hAnsi="Verdana" w:cs="Verdana"/>
                <w:b/>
                <w:bCs/>
                <w:color w:val="473721"/>
                <w:sz w:val="20"/>
                <w:szCs w:val="20"/>
              </w:rPr>
            </w:pPr>
            <w:r w:rsidRPr="00E40870">
              <w:rPr>
                <w:rFonts w:ascii="Verdana" w:hAnsi="Verdana" w:cs="Verdana"/>
                <w:b/>
                <w:bCs/>
                <w:color w:val="473721"/>
                <w:sz w:val="20"/>
                <w:szCs w:val="20"/>
              </w:rPr>
              <w:t>Pierre le pécheur</w:t>
            </w:r>
          </w:p>
          <w:p w:rsidR="009A2150" w:rsidRPr="00834114" w:rsidRDefault="009A2150" w:rsidP="00BB1469">
            <w:pPr>
              <w:autoSpaceDE w:val="0"/>
              <w:autoSpaceDN w:val="0"/>
              <w:adjustRightInd w:val="0"/>
              <w:spacing w:after="0" w:line="240" w:lineRule="auto"/>
              <w:rPr>
                <w:rFonts w:cs="Calibri"/>
              </w:rPr>
            </w:pPr>
            <w:r w:rsidRPr="00834114">
              <w:rPr>
                <w:rFonts w:cs="Calibri"/>
                <w:color w:val="006400"/>
              </w:rPr>
              <w:t>Simon-Pierre est pêcheur sur le lac de Tibériade quand Jésus l’appelle à venir à sa suite. Il est l’un de ses premiers disciples. Il se distingue par son caractère fougueux et tout d’une pièce : parmi les apôtres, il est toujours le premier à prendre la parole et il sera le premier à exprimer sa foi en réponse à la question de Jésus : « Pour vous, qui suis-je ? » Il répondra alors : « Tu es le Messie, le Fils du Dieu vivant ». (Mt 16,15-16). L’Evangile de Matthieu rapporte que c’est à la suite de cette réponse que Jésus déclare qu’il bâtira son Eglise sur lui.</w:t>
            </w:r>
          </w:p>
        </w:tc>
      </w:tr>
      <w:tr w:rsidR="009A2150" w:rsidRPr="00E40870" w:rsidTr="00C046CD">
        <w:trPr>
          <w:trHeight w:val="1"/>
        </w:trPr>
        <w:tc>
          <w:tcPr>
            <w:tcW w:w="2048" w:type="dxa"/>
            <w:tcBorders>
              <w:top w:val="single" w:sz="4" w:space="0" w:color="000000"/>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cs="Calibri"/>
              </w:rPr>
            </w:pPr>
            <w:r>
              <w:rPr>
                <w:rFonts w:cs="Calibri"/>
                <w:noProof/>
                <w:lang w:eastAsia="fr-FR"/>
              </w:rPr>
              <w:drawing>
                <wp:inline distT="0" distB="0" distL="0" distR="0">
                  <wp:extent cx="933450" cy="933450"/>
                  <wp:effectExtent l="19050" t="0" r="0" b="0"/>
                  <wp:docPr id="6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9" cstate="print"/>
                          <a:srcRect/>
                          <a:stretch>
                            <a:fillRect/>
                          </a:stretch>
                        </pic:blipFill>
                        <pic:spPr bwMode="auto">
                          <a:xfrm>
                            <a:off x="0" y="0"/>
                            <a:ext cx="933450" cy="933450"/>
                          </a:xfrm>
                          <a:prstGeom prst="rect">
                            <a:avLst/>
                          </a:prstGeom>
                          <a:noFill/>
                          <a:ln w="9525">
                            <a:noFill/>
                            <a:miter lim="800000"/>
                            <a:headEnd/>
                            <a:tailEnd/>
                          </a:ln>
                        </pic:spPr>
                      </pic:pic>
                    </a:graphicData>
                  </a:graphic>
                </wp:inline>
              </w:drawing>
            </w:r>
          </w:p>
        </w:tc>
        <w:tc>
          <w:tcPr>
            <w:tcW w:w="7875" w:type="dxa"/>
            <w:tcBorders>
              <w:top w:val="single" w:sz="4" w:space="0" w:color="000000"/>
              <w:left w:val="nil"/>
              <w:bottom w:val="single" w:sz="4" w:space="0" w:color="000000"/>
            </w:tcBorders>
            <w:shd w:val="clear" w:color="000000" w:fill="FFFFFF"/>
          </w:tcPr>
          <w:p w:rsidR="009A2150" w:rsidRDefault="009A2150" w:rsidP="00BB1469">
            <w:pPr>
              <w:autoSpaceDE w:val="0"/>
              <w:autoSpaceDN w:val="0"/>
              <w:adjustRightInd w:val="0"/>
              <w:spacing w:after="0" w:line="240" w:lineRule="auto"/>
              <w:rPr>
                <w:rFonts w:ascii="Verdana" w:hAnsi="Verdana" w:cs="Verdana"/>
                <w:b/>
                <w:bCs/>
                <w:color w:val="473721"/>
                <w:sz w:val="20"/>
                <w:szCs w:val="20"/>
              </w:rPr>
            </w:pPr>
            <w:r w:rsidRPr="00E40870">
              <w:rPr>
                <w:rFonts w:ascii="Verdana" w:hAnsi="Verdana" w:cs="Verdana"/>
                <w:b/>
                <w:bCs/>
                <w:color w:val="473721"/>
                <w:sz w:val="20"/>
                <w:szCs w:val="20"/>
              </w:rPr>
              <w:t>Le baiser de Judas</w:t>
            </w:r>
          </w:p>
          <w:p w:rsidR="009A2150" w:rsidRPr="00E40870" w:rsidRDefault="009A2150" w:rsidP="00BB1469">
            <w:pPr>
              <w:autoSpaceDE w:val="0"/>
              <w:autoSpaceDN w:val="0"/>
              <w:adjustRightInd w:val="0"/>
              <w:spacing w:after="0" w:line="240" w:lineRule="auto"/>
              <w:rPr>
                <w:rFonts w:cs="Calibri"/>
              </w:rPr>
            </w:pPr>
            <w:r w:rsidRPr="00D9694B">
              <w:rPr>
                <w:rFonts w:cs="Calibri"/>
              </w:rPr>
              <w:t xml:space="preserve">Un </w:t>
            </w:r>
            <w:r w:rsidRPr="00D9694B">
              <w:rPr>
                <w:rFonts w:cs="Calibri"/>
                <w:b/>
                <w:bCs/>
              </w:rPr>
              <w:t>baiser de la mort</w:t>
            </w:r>
            <w:r w:rsidRPr="00D9694B">
              <w:rPr>
                <w:rFonts w:cs="Calibri"/>
              </w:rPr>
              <w:t xml:space="preserve">, ou </w:t>
            </w:r>
            <w:r w:rsidRPr="00D9694B">
              <w:rPr>
                <w:rFonts w:cs="Calibri"/>
                <w:b/>
                <w:bCs/>
              </w:rPr>
              <w:t>baiser de Judas</w:t>
            </w:r>
            <w:r w:rsidRPr="00D9694B">
              <w:rPr>
                <w:rFonts w:cs="Calibri"/>
              </w:rPr>
              <w:t>, est une expression pour désigner un rapprochement d'un individu vers un autre, qui en fait signale l'engagement ou la reprise d'hostilités.</w:t>
            </w:r>
            <w:r>
              <w:rPr>
                <w:rFonts w:cs="Calibri"/>
              </w:rPr>
              <w:t xml:space="preserve"> </w:t>
            </w:r>
            <w:r w:rsidRPr="00D9694B">
              <w:rPr>
                <w:rFonts w:cs="Calibri"/>
              </w:rPr>
              <w:t xml:space="preserve">L'expression a pour origine le baiser de </w:t>
            </w:r>
            <w:hyperlink r:id="rId50" w:tooltip="Judas Iscariote" w:history="1">
              <w:r w:rsidRPr="00D9694B">
                <w:rPr>
                  <w:rStyle w:val="Hyperlink"/>
                  <w:rFonts w:cs="Calibri"/>
                </w:rPr>
                <w:t>Judas</w:t>
              </w:r>
            </w:hyperlink>
            <w:r w:rsidRPr="00D9694B">
              <w:rPr>
                <w:rFonts w:cs="Calibri"/>
              </w:rPr>
              <w:t xml:space="preserve"> à </w:t>
            </w:r>
            <w:hyperlink r:id="rId51" w:tooltip="Jésus de Nazareth" w:history="1">
              <w:r w:rsidRPr="00D9694B">
                <w:rPr>
                  <w:rStyle w:val="Hyperlink"/>
                  <w:rFonts w:cs="Calibri"/>
                </w:rPr>
                <w:t>Jésus Christ</w:t>
              </w:r>
            </w:hyperlink>
            <w:r w:rsidRPr="00D9694B">
              <w:rPr>
                <w:rFonts w:cs="Calibri"/>
              </w:rPr>
              <w:t xml:space="preserve"> afin de désigner aux soldats l'homme à arrêter, signant sa trahison</w:t>
            </w:r>
            <w:proofErr w:type="gramStart"/>
            <w:r w:rsidRPr="00D9694B">
              <w:rPr>
                <w:rFonts w:cs="Calibri"/>
              </w:rPr>
              <w:t>.«</w:t>
            </w:r>
            <w:proofErr w:type="gramEnd"/>
            <w:r w:rsidRPr="00D9694B">
              <w:rPr>
                <w:rFonts w:cs="Calibri"/>
              </w:rPr>
              <w:t xml:space="preserve"> Jésus lui dit : " Judas, c’est par un baiser que tu livres le Fils de l’homme ? " »</w:t>
            </w:r>
          </w:p>
        </w:tc>
      </w:tr>
      <w:tr w:rsidR="009A2150" w:rsidRPr="00E40870" w:rsidTr="00C046CD">
        <w:trPr>
          <w:trHeight w:val="1"/>
        </w:trPr>
        <w:tc>
          <w:tcPr>
            <w:tcW w:w="2048" w:type="dxa"/>
            <w:tcBorders>
              <w:top w:val="single" w:sz="4" w:space="0" w:color="000000"/>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cs="Calibri"/>
              </w:rPr>
            </w:pPr>
            <w:r>
              <w:rPr>
                <w:rFonts w:cs="Calibri"/>
                <w:noProof/>
                <w:lang w:eastAsia="fr-FR"/>
              </w:rPr>
              <w:drawing>
                <wp:inline distT="0" distB="0" distL="0" distR="0">
                  <wp:extent cx="1028700" cy="1028700"/>
                  <wp:effectExtent l="19050" t="0" r="0" b="0"/>
                  <wp:docPr id="6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2" cstate="print"/>
                          <a:srcRect/>
                          <a:stretch>
                            <a:fillRect/>
                          </a:stretch>
                        </pic:blipFill>
                        <pic:spPr bwMode="auto">
                          <a:xfrm>
                            <a:off x="0" y="0"/>
                            <a:ext cx="1028700" cy="1028700"/>
                          </a:xfrm>
                          <a:prstGeom prst="rect">
                            <a:avLst/>
                          </a:prstGeom>
                          <a:noFill/>
                          <a:ln w="9525">
                            <a:noFill/>
                            <a:miter lim="800000"/>
                            <a:headEnd/>
                            <a:tailEnd/>
                          </a:ln>
                        </pic:spPr>
                      </pic:pic>
                    </a:graphicData>
                  </a:graphic>
                </wp:inline>
              </w:drawing>
            </w:r>
          </w:p>
        </w:tc>
        <w:tc>
          <w:tcPr>
            <w:tcW w:w="7875" w:type="dxa"/>
            <w:tcBorders>
              <w:top w:val="single" w:sz="4" w:space="0" w:color="000000"/>
              <w:left w:val="nil"/>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cs="Calibri"/>
              </w:rPr>
            </w:pPr>
            <w:r w:rsidRPr="00E40870">
              <w:rPr>
                <w:rFonts w:ascii="Verdana" w:hAnsi="Verdana" w:cs="Verdana"/>
                <w:b/>
                <w:bCs/>
                <w:color w:val="473721"/>
                <w:sz w:val="20"/>
                <w:szCs w:val="20"/>
              </w:rPr>
              <w:t>Marie et Jésus</w:t>
            </w:r>
          </w:p>
        </w:tc>
      </w:tr>
      <w:tr w:rsidR="009A2150" w:rsidRPr="00E40870" w:rsidTr="00C046CD">
        <w:trPr>
          <w:trHeight w:val="1"/>
        </w:trPr>
        <w:tc>
          <w:tcPr>
            <w:tcW w:w="2048" w:type="dxa"/>
            <w:tcBorders>
              <w:top w:val="single" w:sz="4" w:space="0" w:color="000000"/>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ascii="Verdana" w:hAnsi="Verdana" w:cs="Verdana"/>
              </w:rPr>
            </w:pPr>
          </w:p>
          <w:p w:rsidR="009A2150" w:rsidRPr="00E40870" w:rsidRDefault="009A2150" w:rsidP="00BB1469">
            <w:pPr>
              <w:autoSpaceDE w:val="0"/>
              <w:autoSpaceDN w:val="0"/>
              <w:adjustRightInd w:val="0"/>
              <w:spacing w:after="0" w:line="240" w:lineRule="auto"/>
              <w:rPr>
                <w:rFonts w:ascii="Verdana" w:hAnsi="Verdana" w:cs="Verdana"/>
              </w:rPr>
            </w:pPr>
          </w:p>
          <w:p w:rsidR="009A2150" w:rsidRPr="00E40870" w:rsidRDefault="009A2150" w:rsidP="00BB1469">
            <w:pPr>
              <w:autoSpaceDE w:val="0"/>
              <w:autoSpaceDN w:val="0"/>
              <w:adjustRightInd w:val="0"/>
              <w:spacing w:after="0" w:line="240" w:lineRule="auto"/>
              <w:rPr>
                <w:rFonts w:ascii="Verdana" w:hAnsi="Verdana" w:cs="Verdana"/>
              </w:rPr>
            </w:pPr>
          </w:p>
          <w:p w:rsidR="009A2150" w:rsidRPr="00E40870" w:rsidRDefault="009A2150" w:rsidP="00BB1469">
            <w:pPr>
              <w:autoSpaceDE w:val="0"/>
              <w:autoSpaceDN w:val="0"/>
              <w:adjustRightInd w:val="0"/>
              <w:spacing w:after="0" w:line="240" w:lineRule="auto"/>
              <w:rPr>
                <w:rFonts w:cs="Calibri"/>
              </w:rPr>
            </w:pPr>
            <w:r>
              <w:rPr>
                <w:rFonts w:cs="Calibri"/>
                <w:noProof/>
                <w:lang w:eastAsia="fr-FR"/>
              </w:rPr>
              <w:drawing>
                <wp:inline distT="0" distB="0" distL="0" distR="0">
                  <wp:extent cx="1085850" cy="1085850"/>
                  <wp:effectExtent l="19050" t="0" r="0" b="0"/>
                  <wp:docPr id="6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3" cstate="print"/>
                          <a:srcRect/>
                          <a:stretch>
                            <a:fillRect/>
                          </a:stretch>
                        </pic:blipFill>
                        <pic:spPr bwMode="auto">
                          <a:xfrm>
                            <a:off x="0" y="0"/>
                            <a:ext cx="1085850" cy="1085850"/>
                          </a:xfrm>
                          <a:prstGeom prst="rect">
                            <a:avLst/>
                          </a:prstGeom>
                          <a:noFill/>
                          <a:ln w="9525">
                            <a:noFill/>
                            <a:miter lim="800000"/>
                            <a:headEnd/>
                            <a:tailEnd/>
                          </a:ln>
                        </pic:spPr>
                      </pic:pic>
                    </a:graphicData>
                  </a:graphic>
                </wp:inline>
              </w:drawing>
            </w:r>
          </w:p>
        </w:tc>
        <w:tc>
          <w:tcPr>
            <w:tcW w:w="7875" w:type="dxa"/>
            <w:tcBorders>
              <w:top w:val="single" w:sz="4" w:space="0" w:color="000000"/>
              <w:left w:val="nil"/>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ascii="Verdana" w:hAnsi="Verdana" w:cs="Verdana"/>
                <w:b/>
                <w:bCs/>
                <w:color w:val="473721"/>
                <w:sz w:val="20"/>
                <w:szCs w:val="20"/>
              </w:rPr>
            </w:pPr>
            <w:r w:rsidRPr="00E40870">
              <w:rPr>
                <w:rFonts w:ascii="Verdana" w:hAnsi="Verdana" w:cs="Verdana"/>
                <w:b/>
                <w:bCs/>
                <w:color w:val="473721"/>
                <w:sz w:val="20"/>
                <w:szCs w:val="20"/>
              </w:rPr>
              <w:t>Léda et le Cygne</w:t>
            </w:r>
          </w:p>
          <w:p w:rsidR="009A2150" w:rsidRPr="00997203" w:rsidRDefault="009A2150" w:rsidP="00BB1469">
            <w:pPr>
              <w:autoSpaceDE w:val="0"/>
              <w:autoSpaceDN w:val="0"/>
              <w:adjustRightInd w:val="0"/>
              <w:spacing w:after="0" w:line="240" w:lineRule="auto"/>
              <w:rPr>
                <w:rFonts w:cs="Calibri"/>
              </w:rPr>
            </w:pPr>
            <w:r w:rsidRPr="00997203">
              <w:rPr>
                <w:rFonts w:cs="Calibri"/>
              </w:rPr>
              <w:t xml:space="preserve">Dans la </w:t>
            </w:r>
            <w:hyperlink r:id="rId54" w:history="1">
              <w:r w:rsidRPr="00997203">
                <w:rPr>
                  <w:rFonts w:cs="Calibri"/>
                </w:rPr>
                <w:t>mythologie grecque</w:t>
              </w:r>
            </w:hyperlink>
            <w:r w:rsidRPr="00997203">
              <w:rPr>
                <w:rFonts w:cs="Calibri"/>
              </w:rPr>
              <w:t xml:space="preserve">, </w:t>
            </w:r>
            <w:r w:rsidRPr="00997203">
              <w:rPr>
                <w:rFonts w:cs="Calibri"/>
                <w:b/>
                <w:bCs/>
              </w:rPr>
              <w:t>Léda</w:t>
            </w:r>
            <w:r w:rsidRPr="00997203">
              <w:rPr>
                <w:rFonts w:cs="Calibri"/>
              </w:rPr>
              <w:t xml:space="preserve">, fille de </w:t>
            </w:r>
            <w:hyperlink r:id="rId55" w:history="1">
              <w:r w:rsidRPr="00997203">
                <w:rPr>
                  <w:rFonts w:cs="Calibri"/>
                </w:rPr>
                <w:t>Thestios</w:t>
              </w:r>
            </w:hyperlink>
            <w:r w:rsidRPr="00997203">
              <w:rPr>
                <w:rFonts w:cs="Calibri"/>
              </w:rPr>
              <w:t xml:space="preserve"> (roi d'</w:t>
            </w:r>
            <w:hyperlink r:id="rId56" w:history="1">
              <w:r w:rsidRPr="00997203">
                <w:rPr>
                  <w:rFonts w:cs="Calibri"/>
                </w:rPr>
                <w:t>Étolie</w:t>
              </w:r>
            </w:hyperlink>
            <w:r w:rsidRPr="00997203">
              <w:rPr>
                <w:rFonts w:cs="Calibri"/>
              </w:rPr>
              <w:t xml:space="preserve">), est l'épouse de </w:t>
            </w:r>
            <w:hyperlink r:id="rId57" w:history="1">
              <w:r w:rsidRPr="00997203">
                <w:rPr>
                  <w:rFonts w:cs="Calibri"/>
                </w:rPr>
                <w:t>Tyndare</w:t>
              </w:r>
            </w:hyperlink>
            <w:r w:rsidRPr="00997203">
              <w:rPr>
                <w:rFonts w:cs="Calibri"/>
              </w:rPr>
              <w:t xml:space="preserve"> (roi de </w:t>
            </w:r>
            <w:hyperlink r:id="rId58" w:history="1">
              <w:r w:rsidRPr="00997203">
                <w:rPr>
                  <w:rFonts w:cs="Calibri"/>
                </w:rPr>
                <w:t>Sparte</w:t>
              </w:r>
            </w:hyperlink>
            <w:r w:rsidRPr="00997203">
              <w:rPr>
                <w:rFonts w:cs="Calibri"/>
              </w:rPr>
              <w:t xml:space="preserve">) et la mère de </w:t>
            </w:r>
            <w:hyperlink r:id="rId59" w:history="1">
              <w:r w:rsidRPr="00997203">
                <w:rPr>
                  <w:rFonts w:cs="Calibri"/>
                </w:rPr>
                <w:t>Clytemnestre</w:t>
              </w:r>
            </w:hyperlink>
            <w:r w:rsidRPr="00997203">
              <w:rPr>
                <w:rFonts w:cs="Calibri"/>
              </w:rPr>
              <w:t>, d'</w:t>
            </w:r>
            <w:hyperlink r:id="rId60" w:history="1">
              <w:r w:rsidRPr="00997203">
                <w:rPr>
                  <w:rFonts w:cs="Calibri"/>
                </w:rPr>
                <w:t>Hélène</w:t>
              </w:r>
            </w:hyperlink>
            <w:r w:rsidRPr="00997203">
              <w:rPr>
                <w:rFonts w:cs="Calibri"/>
              </w:rPr>
              <w:t xml:space="preserve"> et de </w:t>
            </w:r>
            <w:hyperlink r:id="rId61" w:history="1">
              <w:r w:rsidRPr="00997203">
                <w:rPr>
                  <w:rFonts w:cs="Calibri"/>
                </w:rPr>
                <w:t xml:space="preserve">Castor et </w:t>
              </w:r>
              <w:r w:rsidRPr="00997203">
                <w:rPr>
                  <w:rFonts w:cs="Calibri"/>
                  <w:vanish/>
                </w:rPr>
                <w:t>HYPERLINK "http://fr.wikipedia.org/wiki/Castor_et_Pollux"</w:t>
              </w:r>
              <w:proofErr w:type="spellStart"/>
              <w:r w:rsidRPr="00997203">
                <w:rPr>
                  <w:rFonts w:cs="Calibri"/>
                </w:rPr>
                <w:t>Pollux</w:t>
              </w:r>
              <w:proofErr w:type="spellEnd"/>
            </w:hyperlink>
            <w:r w:rsidRPr="00997203">
              <w:rPr>
                <w:rFonts w:cs="Calibri"/>
              </w:rPr>
              <w:t xml:space="preserve">. </w:t>
            </w:r>
            <w:hyperlink r:id="rId62" w:history="1">
              <w:r w:rsidRPr="00997203">
                <w:rPr>
                  <w:rFonts w:cs="Calibri"/>
                </w:rPr>
                <w:t>Zeus</w:t>
              </w:r>
            </w:hyperlink>
            <w:r w:rsidRPr="00997203">
              <w:rPr>
                <w:rFonts w:cs="Calibri"/>
              </w:rPr>
              <w:t xml:space="preserve"> prit la forme d'un cygne pour la séduire. De ses amours avec le dieu, elle conçut deux enfants (</w:t>
            </w:r>
            <w:hyperlink r:id="rId63" w:history="1">
              <w:r w:rsidRPr="00997203">
                <w:rPr>
                  <w:rFonts w:cs="Calibri"/>
                </w:rPr>
                <w:t>Hélène</w:t>
              </w:r>
            </w:hyperlink>
            <w:r w:rsidRPr="00997203">
              <w:rPr>
                <w:rFonts w:cs="Calibri"/>
              </w:rPr>
              <w:t xml:space="preserve"> et </w:t>
            </w:r>
            <w:hyperlink r:id="rId64" w:history="1">
              <w:proofErr w:type="spellStart"/>
              <w:r w:rsidRPr="00997203">
                <w:rPr>
                  <w:rFonts w:cs="Calibri"/>
                </w:rPr>
                <w:t>Pollux</w:t>
              </w:r>
              <w:proofErr w:type="spellEnd"/>
            </w:hyperlink>
            <w:r w:rsidRPr="00997203">
              <w:rPr>
                <w:rFonts w:cs="Calibri"/>
              </w:rPr>
              <w:t xml:space="preserve">), qui naquirent dans un œuf, alors que </w:t>
            </w:r>
            <w:hyperlink r:id="rId65" w:history="1">
              <w:r w:rsidRPr="00997203">
                <w:rPr>
                  <w:rFonts w:cs="Calibri"/>
                </w:rPr>
                <w:t>Clytemnestre</w:t>
              </w:r>
            </w:hyperlink>
            <w:r w:rsidRPr="00997203">
              <w:rPr>
                <w:rFonts w:cs="Calibri"/>
              </w:rPr>
              <w:t xml:space="preserve"> et </w:t>
            </w:r>
            <w:hyperlink r:id="rId66" w:history="1">
              <w:r w:rsidRPr="00997203">
                <w:rPr>
                  <w:rFonts w:cs="Calibri"/>
                </w:rPr>
                <w:t>Castor</w:t>
              </w:r>
            </w:hyperlink>
            <w:r w:rsidRPr="00997203">
              <w:rPr>
                <w:rFonts w:cs="Calibri"/>
              </w:rPr>
              <w:t xml:space="preserve">, fils de </w:t>
            </w:r>
            <w:hyperlink r:id="rId67" w:history="1">
              <w:r w:rsidRPr="00997203">
                <w:rPr>
                  <w:rFonts w:cs="Calibri"/>
                </w:rPr>
                <w:t>Tyndare</w:t>
              </w:r>
            </w:hyperlink>
            <w:r w:rsidRPr="00997203">
              <w:rPr>
                <w:rFonts w:cs="Calibri"/>
              </w:rPr>
              <w:t xml:space="preserve">, naquirent dans un autre œuf (selon une autre version, c'est </w:t>
            </w:r>
            <w:hyperlink r:id="rId68" w:history="1">
              <w:r w:rsidRPr="00997203">
                <w:rPr>
                  <w:rFonts w:cs="Calibri"/>
                </w:rPr>
                <w:t>Némésis</w:t>
              </w:r>
            </w:hyperlink>
            <w:r w:rsidRPr="00997203">
              <w:rPr>
                <w:rFonts w:cs="Calibri"/>
              </w:rPr>
              <w:t xml:space="preserve"> qui aurait pondu un œuf qui fut ensuite confié à Léda). Les récits varient cependant sur ce point, et les auteurs présentent parfois les </w:t>
            </w:r>
            <w:hyperlink r:id="rId69" w:history="1">
              <w:r w:rsidRPr="00997203">
                <w:rPr>
                  <w:rFonts w:cs="Calibri"/>
                </w:rPr>
                <w:t>Dioscures</w:t>
              </w:r>
            </w:hyperlink>
            <w:r w:rsidRPr="00997203">
              <w:rPr>
                <w:rFonts w:cs="Calibri"/>
              </w:rPr>
              <w:t xml:space="preserve"> comme fils de Zeus tous deux, ou bien ne parlent que d'un seul œuf (quand ils en parlent : ce n'est pas le cas d'</w:t>
            </w:r>
            <w:hyperlink r:id="rId70" w:history="1">
              <w:r w:rsidRPr="00997203">
                <w:rPr>
                  <w:rFonts w:cs="Calibri"/>
                </w:rPr>
                <w:t>Homère</w:t>
              </w:r>
            </w:hyperlink>
            <w:r w:rsidRPr="00997203">
              <w:rPr>
                <w:rFonts w:cs="Calibri"/>
              </w:rPr>
              <w:t xml:space="preserve">). Léda eut par ailleurs une autre fille de Tyndare, </w:t>
            </w:r>
            <w:hyperlink r:id="rId71" w:history="1">
              <w:proofErr w:type="spellStart"/>
              <w:r w:rsidRPr="00997203">
                <w:rPr>
                  <w:rFonts w:cs="Calibri"/>
                </w:rPr>
                <w:t>Phébé</w:t>
              </w:r>
              <w:proofErr w:type="spellEnd"/>
            </w:hyperlink>
            <w:r w:rsidRPr="00997203">
              <w:rPr>
                <w:rFonts w:cs="Calibri"/>
              </w:rPr>
              <w:t>.</w:t>
            </w:r>
          </w:p>
          <w:p w:rsidR="009A2150" w:rsidRPr="00E40870" w:rsidRDefault="009A2150" w:rsidP="00BB1469">
            <w:pPr>
              <w:autoSpaceDE w:val="0"/>
              <w:autoSpaceDN w:val="0"/>
              <w:adjustRightInd w:val="0"/>
              <w:spacing w:after="0" w:line="240" w:lineRule="auto"/>
              <w:rPr>
                <w:rFonts w:cs="Calibri"/>
              </w:rPr>
            </w:pPr>
          </w:p>
        </w:tc>
      </w:tr>
      <w:tr w:rsidR="009A2150" w:rsidRPr="00083C07" w:rsidTr="00C046CD">
        <w:trPr>
          <w:trHeight w:val="1"/>
        </w:trPr>
        <w:tc>
          <w:tcPr>
            <w:tcW w:w="2048" w:type="dxa"/>
            <w:tcBorders>
              <w:top w:val="single" w:sz="4" w:space="0" w:color="000000"/>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cs="Calibri"/>
              </w:rPr>
            </w:pPr>
            <w:r>
              <w:rPr>
                <w:rFonts w:cs="Calibri"/>
                <w:noProof/>
                <w:lang w:eastAsia="fr-FR"/>
              </w:rPr>
              <w:drawing>
                <wp:inline distT="0" distB="0" distL="0" distR="0">
                  <wp:extent cx="933450" cy="933450"/>
                  <wp:effectExtent l="19050" t="0" r="0" b="0"/>
                  <wp:docPr id="6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2" cstate="print"/>
                          <a:srcRect/>
                          <a:stretch>
                            <a:fillRect/>
                          </a:stretch>
                        </pic:blipFill>
                        <pic:spPr bwMode="auto">
                          <a:xfrm>
                            <a:off x="0" y="0"/>
                            <a:ext cx="933450" cy="933450"/>
                          </a:xfrm>
                          <a:prstGeom prst="rect">
                            <a:avLst/>
                          </a:prstGeom>
                          <a:noFill/>
                          <a:ln w="9525">
                            <a:noFill/>
                            <a:miter lim="800000"/>
                            <a:headEnd/>
                            <a:tailEnd/>
                          </a:ln>
                        </pic:spPr>
                      </pic:pic>
                    </a:graphicData>
                  </a:graphic>
                </wp:inline>
              </w:drawing>
            </w:r>
          </w:p>
        </w:tc>
        <w:tc>
          <w:tcPr>
            <w:tcW w:w="7875" w:type="dxa"/>
            <w:tcBorders>
              <w:top w:val="single" w:sz="4" w:space="0" w:color="000000"/>
              <w:left w:val="nil"/>
              <w:bottom w:val="single" w:sz="4" w:space="0" w:color="000000"/>
            </w:tcBorders>
            <w:shd w:val="clear" w:color="000000" w:fill="FFFFFF"/>
          </w:tcPr>
          <w:p w:rsidR="009A2150" w:rsidRDefault="009A2150" w:rsidP="00BB1469">
            <w:pPr>
              <w:autoSpaceDE w:val="0"/>
              <w:autoSpaceDN w:val="0"/>
              <w:adjustRightInd w:val="0"/>
              <w:spacing w:after="0" w:line="240" w:lineRule="auto"/>
              <w:rPr>
                <w:rFonts w:ascii="Verdana" w:hAnsi="Verdana" w:cs="Verdana"/>
                <w:b/>
                <w:bCs/>
                <w:color w:val="473721"/>
                <w:sz w:val="20"/>
                <w:szCs w:val="20"/>
              </w:rPr>
            </w:pPr>
            <w:r w:rsidRPr="00E40870">
              <w:rPr>
                <w:rFonts w:ascii="Verdana" w:hAnsi="Verdana" w:cs="Verdana"/>
                <w:b/>
                <w:bCs/>
                <w:color w:val="473721"/>
                <w:sz w:val="20"/>
                <w:szCs w:val="20"/>
              </w:rPr>
              <w:t>Pierre le pécheur</w:t>
            </w:r>
          </w:p>
          <w:p w:rsidR="009A2150" w:rsidRPr="00083C07" w:rsidRDefault="009A2150" w:rsidP="00BB1469">
            <w:pPr>
              <w:autoSpaceDE w:val="0"/>
              <w:autoSpaceDN w:val="0"/>
              <w:adjustRightInd w:val="0"/>
              <w:spacing w:after="0" w:line="240" w:lineRule="auto"/>
              <w:rPr>
                <w:rFonts w:cs="Calibri"/>
              </w:rPr>
            </w:pPr>
            <w:r w:rsidRPr="00083C07">
              <w:rPr>
                <w:rFonts w:cs="Calibri"/>
                <w:bCs/>
                <w:color w:val="473721"/>
              </w:rPr>
              <w:t>Voir 58.</w:t>
            </w:r>
          </w:p>
        </w:tc>
      </w:tr>
      <w:tr w:rsidR="009A2150" w:rsidRPr="00E40870" w:rsidTr="00C046CD">
        <w:trPr>
          <w:trHeight w:val="1"/>
        </w:trPr>
        <w:tc>
          <w:tcPr>
            <w:tcW w:w="2048" w:type="dxa"/>
            <w:tcBorders>
              <w:top w:val="single" w:sz="4" w:space="0" w:color="000000"/>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cs="Calibri"/>
              </w:rPr>
            </w:pPr>
            <w:r>
              <w:rPr>
                <w:rFonts w:cs="Calibri"/>
                <w:noProof/>
                <w:lang w:eastAsia="fr-FR"/>
              </w:rPr>
              <w:drawing>
                <wp:inline distT="0" distB="0" distL="0" distR="0">
                  <wp:extent cx="933450" cy="933450"/>
                  <wp:effectExtent l="19050" t="0" r="0" b="0"/>
                  <wp:docPr id="6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3" cstate="print"/>
                          <a:srcRect/>
                          <a:stretch>
                            <a:fillRect/>
                          </a:stretch>
                        </pic:blipFill>
                        <pic:spPr bwMode="auto">
                          <a:xfrm>
                            <a:off x="0" y="0"/>
                            <a:ext cx="933450" cy="933450"/>
                          </a:xfrm>
                          <a:prstGeom prst="rect">
                            <a:avLst/>
                          </a:prstGeom>
                          <a:noFill/>
                          <a:ln w="9525">
                            <a:noFill/>
                            <a:miter lim="800000"/>
                            <a:headEnd/>
                            <a:tailEnd/>
                          </a:ln>
                        </pic:spPr>
                      </pic:pic>
                    </a:graphicData>
                  </a:graphic>
                </wp:inline>
              </w:drawing>
            </w:r>
          </w:p>
        </w:tc>
        <w:tc>
          <w:tcPr>
            <w:tcW w:w="7875" w:type="dxa"/>
            <w:tcBorders>
              <w:top w:val="single" w:sz="4" w:space="0" w:color="000000"/>
              <w:left w:val="nil"/>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ascii="Verdana" w:hAnsi="Verdana" w:cs="Verdana"/>
                <w:b/>
                <w:bCs/>
                <w:color w:val="473721"/>
                <w:sz w:val="20"/>
                <w:szCs w:val="20"/>
              </w:rPr>
            </w:pPr>
            <w:r w:rsidRPr="00E40870">
              <w:rPr>
                <w:rFonts w:ascii="Verdana" w:hAnsi="Verdana" w:cs="Verdana"/>
                <w:b/>
                <w:bCs/>
                <w:color w:val="473721"/>
                <w:sz w:val="20"/>
                <w:szCs w:val="20"/>
              </w:rPr>
              <w:t>Abraham et Sarah</w:t>
            </w:r>
          </w:p>
          <w:p w:rsidR="009A2150" w:rsidRDefault="009A2150" w:rsidP="00BB1469">
            <w:pPr>
              <w:autoSpaceDE w:val="0"/>
              <w:autoSpaceDN w:val="0"/>
              <w:adjustRightInd w:val="0"/>
              <w:spacing w:after="0" w:line="240" w:lineRule="auto"/>
              <w:rPr>
                <w:rFonts w:cs="Calibri"/>
              </w:rPr>
            </w:pPr>
            <w:r w:rsidRPr="00997203">
              <w:rPr>
                <w:rFonts w:cs="Calibri"/>
                <w:b/>
                <w:bCs/>
              </w:rPr>
              <w:t>Sarah</w:t>
            </w:r>
            <w:r w:rsidRPr="00997203">
              <w:rPr>
                <w:rFonts w:cs="Calibri"/>
              </w:rPr>
              <w:t xml:space="preserve"> est l’épouse d’</w:t>
            </w:r>
            <w:hyperlink r:id="rId74" w:history="1">
              <w:r w:rsidRPr="00997203">
                <w:rPr>
                  <w:rFonts w:cs="Calibri"/>
                </w:rPr>
                <w:t>Abraham</w:t>
              </w:r>
            </w:hyperlink>
            <w:r w:rsidRPr="00997203">
              <w:rPr>
                <w:rFonts w:cs="Calibri"/>
              </w:rPr>
              <w:t xml:space="preserve"> et la mère d’</w:t>
            </w:r>
            <w:hyperlink r:id="rId75" w:history="1">
              <w:r w:rsidRPr="00997203">
                <w:rPr>
                  <w:rFonts w:cs="Calibri"/>
                </w:rPr>
                <w:t>Isaac</w:t>
              </w:r>
            </w:hyperlink>
            <w:r w:rsidRPr="00997203">
              <w:rPr>
                <w:rFonts w:cs="Calibri"/>
              </w:rPr>
              <w:t xml:space="preserve">, qu’elle aurait eu à 90 ans. Selon la Bible, elle décède à l’âge de 127 ans. Le récit qui la concerne est raconté dans le premier livre du </w:t>
            </w:r>
            <w:hyperlink r:id="rId76" w:history="1">
              <w:r w:rsidRPr="00997203">
                <w:rPr>
                  <w:rFonts w:cs="Calibri"/>
                </w:rPr>
                <w:t>Pentateuque</w:t>
              </w:r>
            </w:hyperlink>
            <w:r w:rsidRPr="00997203">
              <w:rPr>
                <w:rFonts w:cs="Calibri"/>
              </w:rPr>
              <w:t xml:space="preserve">, la </w:t>
            </w:r>
            <w:hyperlink r:id="rId77" w:history="1">
              <w:r w:rsidRPr="00997203">
                <w:rPr>
                  <w:rFonts w:cs="Calibri"/>
                </w:rPr>
                <w:t>Genèse</w:t>
              </w:r>
            </w:hyperlink>
            <w:r w:rsidRPr="00E40870">
              <w:rPr>
                <w:rFonts w:cs="Calibri"/>
              </w:rPr>
              <w:t>.</w:t>
            </w:r>
          </w:p>
          <w:p w:rsidR="002B2812" w:rsidRDefault="002B2812" w:rsidP="00BB1469">
            <w:pPr>
              <w:autoSpaceDE w:val="0"/>
              <w:autoSpaceDN w:val="0"/>
              <w:adjustRightInd w:val="0"/>
              <w:spacing w:after="0" w:line="240" w:lineRule="auto"/>
              <w:rPr>
                <w:rFonts w:cs="Calibri"/>
              </w:rPr>
            </w:pPr>
          </w:p>
          <w:p w:rsidR="002B2812" w:rsidRDefault="002B2812" w:rsidP="00BB1469">
            <w:pPr>
              <w:autoSpaceDE w:val="0"/>
              <w:autoSpaceDN w:val="0"/>
              <w:adjustRightInd w:val="0"/>
              <w:spacing w:after="0" w:line="240" w:lineRule="auto"/>
              <w:rPr>
                <w:rFonts w:cs="Calibri"/>
              </w:rPr>
            </w:pPr>
          </w:p>
          <w:p w:rsidR="002B2812" w:rsidRPr="00E40870" w:rsidRDefault="002B2812" w:rsidP="00BB1469">
            <w:pPr>
              <w:autoSpaceDE w:val="0"/>
              <w:autoSpaceDN w:val="0"/>
              <w:adjustRightInd w:val="0"/>
              <w:spacing w:after="0" w:line="240" w:lineRule="auto"/>
              <w:rPr>
                <w:rFonts w:cs="Calibri"/>
              </w:rPr>
            </w:pPr>
          </w:p>
        </w:tc>
      </w:tr>
      <w:tr w:rsidR="009A2150" w:rsidRPr="00EE73E2" w:rsidTr="00C046CD">
        <w:trPr>
          <w:trHeight w:val="1"/>
        </w:trPr>
        <w:tc>
          <w:tcPr>
            <w:tcW w:w="2048" w:type="dxa"/>
            <w:tcBorders>
              <w:top w:val="single" w:sz="4" w:space="0" w:color="000000"/>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cs="Calibri"/>
              </w:rPr>
            </w:pPr>
            <w:r>
              <w:rPr>
                <w:rFonts w:cs="Calibri"/>
                <w:noProof/>
                <w:lang w:eastAsia="fr-FR"/>
              </w:rPr>
              <w:lastRenderedPageBreak/>
              <w:drawing>
                <wp:inline distT="0" distB="0" distL="0" distR="0">
                  <wp:extent cx="1200150" cy="1200150"/>
                  <wp:effectExtent l="19050" t="0" r="0" b="0"/>
                  <wp:docPr id="6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8" cstate="print"/>
                          <a:srcRect/>
                          <a:stretch>
                            <a:fillRect/>
                          </a:stretch>
                        </pic:blipFill>
                        <pic:spPr bwMode="auto">
                          <a:xfrm>
                            <a:off x="0" y="0"/>
                            <a:ext cx="1200150" cy="1200150"/>
                          </a:xfrm>
                          <a:prstGeom prst="rect">
                            <a:avLst/>
                          </a:prstGeom>
                          <a:noFill/>
                          <a:ln w="9525">
                            <a:noFill/>
                            <a:miter lim="800000"/>
                            <a:headEnd/>
                            <a:tailEnd/>
                          </a:ln>
                        </pic:spPr>
                      </pic:pic>
                    </a:graphicData>
                  </a:graphic>
                </wp:inline>
              </w:drawing>
            </w:r>
          </w:p>
        </w:tc>
        <w:tc>
          <w:tcPr>
            <w:tcW w:w="7875" w:type="dxa"/>
            <w:tcBorders>
              <w:top w:val="single" w:sz="4" w:space="0" w:color="000000"/>
              <w:left w:val="nil"/>
              <w:bottom w:val="single" w:sz="4" w:space="0" w:color="000000"/>
            </w:tcBorders>
            <w:shd w:val="clear" w:color="000000" w:fill="FFFFFF"/>
          </w:tcPr>
          <w:p w:rsidR="009A2150" w:rsidRDefault="009A2150" w:rsidP="00BB1469">
            <w:pPr>
              <w:autoSpaceDE w:val="0"/>
              <w:autoSpaceDN w:val="0"/>
              <w:adjustRightInd w:val="0"/>
              <w:spacing w:after="0" w:line="240" w:lineRule="auto"/>
              <w:rPr>
                <w:rFonts w:ascii="Verdana" w:hAnsi="Verdana" w:cs="Verdana"/>
                <w:b/>
                <w:bCs/>
                <w:color w:val="473721"/>
                <w:sz w:val="20"/>
                <w:szCs w:val="20"/>
              </w:rPr>
            </w:pPr>
            <w:r w:rsidRPr="00E40870">
              <w:rPr>
                <w:rFonts w:ascii="Verdana" w:hAnsi="Verdana" w:cs="Verdana"/>
                <w:b/>
                <w:bCs/>
                <w:color w:val="473721"/>
                <w:sz w:val="20"/>
                <w:szCs w:val="20"/>
              </w:rPr>
              <w:t>Jonas et la baleine</w:t>
            </w:r>
          </w:p>
          <w:p w:rsidR="009A2150" w:rsidRPr="00EE73E2" w:rsidRDefault="009A2150" w:rsidP="00BB1469">
            <w:pPr>
              <w:autoSpaceDE w:val="0"/>
              <w:autoSpaceDN w:val="0"/>
              <w:adjustRightInd w:val="0"/>
              <w:spacing w:after="0" w:line="240" w:lineRule="auto"/>
              <w:rPr>
                <w:rFonts w:cs="Calibri"/>
              </w:rPr>
            </w:pPr>
            <w:r w:rsidRPr="00EE73E2">
              <w:t xml:space="preserve">Jonas est envoyé à </w:t>
            </w:r>
            <w:hyperlink r:id="rId79" w:tooltip="Ninive" w:history="1">
              <w:r w:rsidRPr="00EE73E2">
                <w:rPr>
                  <w:rStyle w:val="Hyperlink"/>
                </w:rPr>
                <w:t>Ninive</w:t>
              </w:r>
            </w:hyperlink>
            <w:r w:rsidRPr="00EE73E2">
              <w:t xml:space="preserve">, symbole d'oppression et de violence, pour condamner la ville mais il s’enfuit dans la direction opposée, embarquant sur un navire en partance pour </w:t>
            </w:r>
            <w:hyperlink r:id="rId80" w:tooltip="Tarsis" w:history="1">
              <w:proofErr w:type="spellStart"/>
              <w:r w:rsidRPr="00EE73E2">
                <w:rPr>
                  <w:rStyle w:val="Hyperlink"/>
                </w:rPr>
                <w:t>Tarsis</w:t>
              </w:r>
              <w:proofErr w:type="spellEnd"/>
            </w:hyperlink>
            <w:r w:rsidRPr="00EE73E2">
              <w:t xml:space="preserve"> (peut-être </w:t>
            </w:r>
            <w:hyperlink r:id="rId81" w:tooltip="Tartessos" w:history="1">
              <w:proofErr w:type="spellStart"/>
              <w:r w:rsidRPr="00EE73E2">
                <w:rPr>
                  <w:rStyle w:val="Hyperlink"/>
                </w:rPr>
                <w:t>Tartessos</w:t>
              </w:r>
              <w:proofErr w:type="spellEnd"/>
            </w:hyperlink>
            <w:r w:rsidRPr="00EE73E2">
              <w:t xml:space="preserve">, en </w:t>
            </w:r>
            <w:hyperlink r:id="rId82" w:tooltip="Espagne" w:history="1">
              <w:r w:rsidRPr="00EE73E2">
                <w:rPr>
                  <w:rStyle w:val="Hyperlink"/>
                </w:rPr>
                <w:t>Espagne</w:t>
              </w:r>
            </w:hyperlink>
            <w:r w:rsidRPr="00EE73E2">
              <w:t xml:space="preserve">) afin d'échapper à la parole de Dieu, et fuir sa mission dangereuse de prophète en pays païen. Selon </w:t>
            </w:r>
            <w:hyperlink r:id="rId83" w:tooltip="Isaïe" w:history="1">
              <w:r w:rsidRPr="00EE73E2">
                <w:rPr>
                  <w:rStyle w:val="Hyperlink"/>
                </w:rPr>
                <w:t>Isaïe</w:t>
              </w:r>
            </w:hyperlink>
            <w:r w:rsidRPr="00EE73E2">
              <w:t xml:space="preserve">, </w:t>
            </w:r>
            <w:proofErr w:type="spellStart"/>
            <w:r w:rsidRPr="00EE73E2">
              <w:t>Tarsis</w:t>
            </w:r>
            <w:proofErr w:type="spellEnd"/>
            <w:r w:rsidRPr="00EE73E2">
              <w:t xml:space="preserve"> est en effet le lieu où la parole divine n'arrive pas. Jonas monte dans un bateau, puis descend dans la cale, et s'endort. Le navire est pris dans une grande tempête. Les marins jettent les sorts afin de découvrir la cause de ce malheur, et les sorts désignent Jonas : Il est lancé à la mer, qui se calme. Avalé par un grand poisson durant trois jours et trois nuits, Jonas regrette sa fuite et se voit vomi sur une plage. Il annonce le futur jugement aux habitants de Ninive, qui se repentent. Dieu leur pardonne, et ne détruit pas la ville. Jonas s'irrite d'avoir annoncé pour rien la destruction de Ninive, qui n'a pas eu lieu, mais Dieu le réprimande.</w:t>
            </w:r>
          </w:p>
        </w:tc>
      </w:tr>
      <w:tr w:rsidR="009A2150" w:rsidRPr="002360EE" w:rsidTr="00C046CD">
        <w:trPr>
          <w:trHeight w:val="1"/>
        </w:trPr>
        <w:tc>
          <w:tcPr>
            <w:tcW w:w="2048" w:type="dxa"/>
            <w:tcBorders>
              <w:top w:val="single" w:sz="4" w:space="0" w:color="000000"/>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cs="Calibri"/>
              </w:rPr>
            </w:pPr>
            <w:r>
              <w:rPr>
                <w:rFonts w:cs="Calibri"/>
                <w:noProof/>
                <w:lang w:eastAsia="fr-FR"/>
              </w:rPr>
              <w:drawing>
                <wp:inline distT="0" distB="0" distL="0" distR="0">
                  <wp:extent cx="457200" cy="457200"/>
                  <wp:effectExtent l="19050" t="0" r="0" b="0"/>
                  <wp:docPr id="6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4" cstate="print"/>
                          <a:srcRect/>
                          <a:stretch>
                            <a:fillRect/>
                          </a:stretch>
                        </pic:blipFill>
                        <pic:spPr bwMode="auto">
                          <a:xfrm>
                            <a:off x="0" y="0"/>
                            <a:ext cx="457200" cy="457200"/>
                          </a:xfrm>
                          <a:prstGeom prst="rect">
                            <a:avLst/>
                          </a:prstGeom>
                          <a:noFill/>
                          <a:ln w="9525">
                            <a:noFill/>
                            <a:miter lim="800000"/>
                            <a:headEnd/>
                            <a:tailEnd/>
                          </a:ln>
                        </pic:spPr>
                      </pic:pic>
                    </a:graphicData>
                  </a:graphic>
                </wp:inline>
              </w:drawing>
            </w:r>
          </w:p>
        </w:tc>
        <w:tc>
          <w:tcPr>
            <w:tcW w:w="7875" w:type="dxa"/>
            <w:tcBorders>
              <w:top w:val="single" w:sz="4" w:space="0" w:color="000000"/>
              <w:left w:val="nil"/>
              <w:bottom w:val="single" w:sz="4" w:space="0" w:color="000000"/>
            </w:tcBorders>
            <w:shd w:val="clear" w:color="000000" w:fill="FFFFFF"/>
          </w:tcPr>
          <w:p w:rsidR="009A2150" w:rsidRDefault="009A2150" w:rsidP="00BB1469">
            <w:pPr>
              <w:autoSpaceDE w:val="0"/>
              <w:autoSpaceDN w:val="0"/>
              <w:adjustRightInd w:val="0"/>
              <w:spacing w:after="0" w:line="240" w:lineRule="auto"/>
              <w:rPr>
                <w:rFonts w:ascii="Verdana" w:hAnsi="Verdana" w:cs="Verdana"/>
                <w:b/>
                <w:bCs/>
                <w:color w:val="473721"/>
                <w:sz w:val="20"/>
                <w:szCs w:val="20"/>
              </w:rPr>
            </w:pPr>
            <w:r w:rsidRPr="00E40870">
              <w:rPr>
                <w:rFonts w:ascii="Verdana" w:hAnsi="Verdana" w:cs="Verdana"/>
                <w:b/>
                <w:bCs/>
                <w:color w:val="473721"/>
                <w:sz w:val="20"/>
                <w:szCs w:val="20"/>
              </w:rPr>
              <w:t>L'ascension</w:t>
            </w:r>
          </w:p>
          <w:p w:rsidR="009A2150" w:rsidRDefault="009A2150" w:rsidP="00BB1469">
            <w:pPr>
              <w:autoSpaceDE w:val="0"/>
              <w:autoSpaceDN w:val="0"/>
              <w:adjustRightInd w:val="0"/>
              <w:spacing w:after="0" w:line="240" w:lineRule="auto"/>
              <w:rPr>
                <w:rStyle w:val="st"/>
                <w:rFonts w:cs="Calibri"/>
              </w:rPr>
            </w:pPr>
            <w:r w:rsidRPr="002360EE">
              <w:rPr>
                <w:rStyle w:val="st"/>
                <w:rFonts w:cs="Calibri"/>
              </w:rPr>
              <w:t>le vendredi saint : Jésus est crucifié. - le dimanche de Pâques : Jésus est ressuscité (le 3e jour). - le jeudi de l'</w:t>
            </w:r>
            <w:r w:rsidRPr="002360EE">
              <w:rPr>
                <w:rStyle w:val="Emphasis"/>
                <w:rFonts w:cs="Calibri"/>
              </w:rPr>
              <w:t>Ascension</w:t>
            </w:r>
            <w:r w:rsidRPr="002360EE">
              <w:rPr>
                <w:rStyle w:val="st"/>
                <w:rFonts w:cs="Calibri"/>
              </w:rPr>
              <w:t xml:space="preserve"> : </w:t>
            </w:r>
            <w:r w:rsidRPr="002360EE">
              <w:rPr>
                <w:rStyle w:val="Emphasis"/>
                <w:rFonts w:cs="Calibri"/>
              </w:rPr>
              <w:t>Jésus</w:t>
            </w:r>
            <w:r w:rsidRPr="002360EE">
              <w:rPr>
                <w:rStyle w:val="st"/>
                <w:rFonts w:cs="Calibri"/>
              </w:rPr>
              <w:t xml:space="preserve"> monte au ciel (le 40e jour).</w:t>
            </w:r>
          </w:p>
          <w:p w:rsidR="00B24EC3" w:rsidRPr="002360EE" w:rsidRDefault="00B24EC3" w:rsidP="00BB1469">
            <w:pPr>
              <w:autoSpaceDE w:val="0"/>
              <w:autoSpaceDN w:val="0"/>
              <w:adjustRightInd w:val="0"/>
              <w:spacing w:after="0" w:line="240" w:lineRule="auto"/>
              <w:rPr>
                <w:rFonts w:cs="Calibri"/>
              </w:rPr>
            </w:pPr>
          </w:p>
        </w:tc>
      </w:tr>
      <w:tr w:rsidR="009A2150" w:rsidRPr="00E40870" w:rsidTr="00C046CD">
        <w:trPr>
          <w:trHeight w:val="1"/>
        </w:trPr>
        <w:tc>
          <w:tcPr>
            <w:tcW w:w="2048" w:type="dxa"/>
            <w:tcBorders>
              <w:top w:val="single" w:sz="4" w:space="0" w:color="000000"/>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cs="Calibri"/>
              </w:rPr>
            </w:pPr>
            <w:r>
              <w:rPr>
                <w:rFonts w:cs="Calibri"/>
                <w:noProof/>
                <w:lang w:eastAsia="fr-FR"/>
              </w:rPr>
              <w:drawing>
                <wp:inline distT="0" distB="0" distL="0" distR="0">
                  <wp:extent cx="504825" cy="504825"/>
                  <wp:effectExtent l="19050" t="0" r="9525" b="0"/>
                  <wp:docPr id="6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5" cstate="print"/>
                          <a:srcRect/>
                          <a:stretch>
                            <a:fillRect/>
                          </a:stretch>
                        </pic:blipFill>
                        <pic:spPr bwMode="auto">
                          <a:xfrm>
                            <a:off x="0" y="0"/>
                            <a:ext cx="504825" cy="504825"/>
                          </a:xfrm>
                          <a:prstGeom prst="rect">
                            <a:avLst/>
                          </a:prstGeom>
                          <a:noFill/>
                          <a:ln w="9525">
                            <a:noFill/>
                            <a:miter lim="800000"/>
                            <a:headEnd/>
                            <a:tailEnd/>
                          </a:ln>
                        </pic:spPr>
                      </pic:pic>
                    </a:graphicData>
                  </a:graphic>
                </wp:inline>
              </w:drawing>
            </w:r>
          </w:p>
        </w:tc>
        <w:tc>
          <w:tcPr>
            <w:tcW w:w="7875" w:type="dxa"/>
            <w:tcBorders>
              <w:top w:val="single" w:sz="4" w:space="0" w:color="000000"/>
              <w:left w:val="nil"/>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cs="Calibri"/>
              </w:rPr>
            </w:pPr>
            <w:r w:rsidRPr="00E40870">
              <w:rPr>
                <w:rFonts w:ascii="Verdana" w:hAnsi="Verdana" w:cs="Verdana"/>
                <w:b/>
                <w:bCs/>
                <w:color w:val="473721"/>
                <w:sz w:val="20"/>
                <w:szCs w:val="20"/>
              </w:rPr>
              <w:t>Adam et Eve</w:t>
            </w:r>
          </w:p>
        </w:tc>
      </w:tr>
      <w:tr w:rsidR="009A2150" w:rsidRPr="00E40870" w:rsidTr="00C046CD">
        <w:trPr>
          <w:trHeight w:val="1"/>
        </w:trPr>
        <w:tc>
          <w:tcPr>
            <w:tcW w:w="2048" w:type="dxa"/>
            <w:tcBorders>
              <w:top w:val="single" w:sz="4" w:space="0" w:color="000000"/>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ascii="Verdana" w:hAnsi="Verdana" w:cs="Verdana"/>
              </w:rPr>
            </w:pPr>
          </w:p>
          <w:p w:rsidR="009A2150" w:rsidRPr="00E40870" w:rsidRDefault="009A2150" w:rsidP="00BB1469">
            <w:pPr>
              <w:autoSpaceDE w:val="0"/>
              <w:autoSpaceDN w:val="0"/>
              <w:adjustRightInd w:val="0"/>
              <w:spacing w:after="0" w:line="240" w:lineRule="auto"/>
              <w:rPr>
                <w:rFonts w:cs="Calibri"/>
              </w:rPr>
            </w:pPr>
            <w:r>
              <w:rPr>
                <w:rFonts w:cs="Calibri"/>
                <w:noProof/>
                <w:lang w:eastAsia="fr-FR"/>
              </w:rPr>
              <w:drawing>
                <wp:inline distT="0" distB="0" distL="0" distR="0">
                  <wp:extent cx="1200150" cy="1200150"/>
                  <wp:effectExtent l="19050" t="0" r="0" b="0"/>
                  <wp:docPr id="6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6" cstate="print"/>
                          <a:srcRect/>
                          <a:stretch>
                            <a:fillRect/>
                          </a:stretch>
                        </pic:blipFill>
                        <pic:spPr bwMode="auto">
                          <a:xfrm>
                            <a:off x="0" y="0"/>
                            <a:ext cx="1200150" cy="1200150"/>
                          </a:xfrm>
                          <a:prstGeom prst="rect">
                            <a:avLst/>
                          </a:prstGeom>
                          <a:noFill/>
                          <a:ln w="9525">
                            <a:noFill/>
                            <a:miter lim="800000"/>
                            <a:headEnd/>
                            <a:tailEnd/>
                          </a:ln>
                        </pic:spPr>
                      </pic:pic>
                    </a:graphicData>
                  </a:graphic>
                </wp:inline>
              </w:drawing>
            </w:r>
          </w:p>
        </w:tc>
        <w:tc>
          <w:tcPr>
            <w:tcW w:w="7875" w:type="dxa"/>
            <w:tcBorders>
              <w:top w:val="single" w:sz="4" w:space="0" w:color="000000"/>
              <w:left w:val="nil"/>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ascii="Verdana" w:hAnsi="Verdana" w:cs="Verdana"/>
                <w:b/>
                <w:bCs/>
                <w:color w:val="473721"/>
                <w:sz w:val="20"/>
                <w:szCs w:val="20"/>
              </w:rPr>
            </w:pPr>
            <w:r w:rsidRPr="00E40870">
              <w:rPr>
                <w:rFonts w:ascii="Verdana" w:hAnsi="Verdana" w:cs="Verdana"/>
                <w:b/>
                <w:bCs/>
                <w:color w:val="473721"/>
                <w:sz w:val="20"/>
                <w:szCs w:val="20"/>
              </w:rPr>
              <w:t>Jésus calme la tempête</w:t>
            </w:r>
          </w:p>
          <w:p w:rsidR="009A2150" w:rsidRDefault="009A2150" w:rsidP="00BB1469">
            <w:pPr>
              <w:autoSpaceDE w:val="0"/>
              <w:autoSpaceDN w:val="0"/>
              <w:adjustRightInd w:val="0"/>
              <w:spacing w:after="0" w:line="240" w:lineRule="auto"/>
              <w:rPr>
                <w:rFonts w:cs="Calibri"/>
              </w:rPr>
            </w:pPr>
            <w:r w:rsidRPr="00E40870">
              <w:rPr>
                <w:rFonts w:cs="Calibri"/>
              </w:rPr>
              <w:t>Il était déjà tard ce jour-là quand Jésus dit à ses disciples : “Passons sur l’autre rive.” Ils laissèrent la foule et prirent Jésus dans la barque ; d’autres barques l’accompagnaient. C’est alors que se lève une violente rafale de vent : les vagues se jettent sur la barque au point que déjà l’eau monte, mais lui, allongé sur le coussin à l’arrière, il dort.</w:t>
            </w:r>
            <w:r>
              <w:rPr>
                <w:rFonts w:cs="Calibri"/>
              </w:rPr>
              <w:t xml:space="preserve"> </w:t>
            </w:r>
            <w:r w:rsidRPr="00E40870">
              <w:rPr>
                <w:rFonts w:cs="Calibri"/>
              </w:rPr>
              <w:t>Jésus s’est réveillé, il rappelle à l’ordre le vent avec vivacité et dit à la mer : “Silence ! Tais-toi !” Aussitôt le vent tombe et c’est le grand calme.</w:t>
            </w:r>
            <w:r>
              <w:rPr>
                <w:rFonts w:cs="Calibri"/>
              </w:rPr>
              <w:t xml:space="preserve"> </w:t>
            </w:r>
            <w:r w:rsidRPr="00E40870">
              <w:rPr>
                <w:rFonts w:cs="Calibri"/>
              </w:rPr>
              <w:t xml:space="preserve">Alors il leur dit : “Pourquoi </w:t>
            </w:r>
            <w:r>
              <w:rPr>
                <w:rFonts w:cs="Calibri"/>
              </w:rPr>
              <w:t xml:space="preserve"> </w:t>
            </w:r>
            <w:r w:rsidRPr="00E40870">
              <w:rPr>
                <w:rFonts w:cs="Calibri"/>
              </w:rPr>
              <w:t>vous mettre dans un tel état ? Vous n’avez donc pas la foi ?” Ils furent saisis d’une grande crainte ; ils se disaient l’un à l’autre : “Qui donc est-il ? Même le vent et la mer lui obéissent !”</w:t>
            </w:r>
          </w:p>
          <w:p w:rsidR="00B24EC3" w:rsidRPr="00E40870" w:rsidRDefault="00B24EC3" w:rsidP="00BB1469">
            <w:pPr>
              <w:autoSpaceDE w:val="0"/>
              <w:autoSpaceDN w:val="0"/>
              <w:adjustRightInd w:val="0"/>
              <w:spacing w:after="0" w:line="240" w:lineRule="auto"/>
              <w:rPr>
                <w:rFonts w:cs="Calibri"/>
              </w:rPr>
            </w:pPr>
          </w:p>
        </w:tc>
      </w:tr>
      <w:tr w:rsidR="009A2150" w:rsidRPr="00404771" w:rsidTr="00C046CD">
        <w:trPr>
          <w:trHeight w:val="1"/>
        </w:trPr>
        <w:tc>
          <w:tcPr>
            <w:tcW w:w="2048" w:type="dxa"/>
            <w:tcBorders>
              <w:top w:val="single" w:sz="4" w:space="0" w:color="000000"/>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cs="Calibri"/>
              </w:rPr>
            </w:pPr>
            <w:r>
              <w:rPr>
                <w:rFonts w:cs="Calibri"/>
                <w:noProof/>
                <w:lang w:eastAsia="fr-FR"/>
              </w:rPr>
              <w:drawing>
                <wp:inline distT="0" distB="0" distL="0" distR="0">
                  <wp:extent cx="447675" cy="447675"/>
                  <wp:effectExtent l="19050" t="0" r="9525" b="0"/>
                  <wp:docPr id="7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7" cstate="print"/>
                          <a:srcRect/>
                          <a:stretch>
                            <a:fillRect/>
                          </a:stretch>
                        </pic:blipFill>
                        <pic:spPr bwMode="auto">
                          <a:xfrm>
                            <a:off x="0" y="0"/>
                            <a:ext cx="447675" cy="447675"/>
                          </a:xfrm>
                          <a:prstGeom prst="rect">
                            <a:avLst/>
                          </a:prstGeom>
                          <a:noFill/>
                          <a:ln w="9525">
                            <a:noFill/>
                            <a:miter lim="800000"/>
                            <a:headEnd/>
                            <a:tailEnd/>
                          </a:ln>
                        </pic:spPr>
                      </pic:pic>
                    </a:graphicData>
                  </a:graphic>
                </wp:inline>
              </w:drawing>
            </w:r>
          </w:p>
        </w:tc>
        <w:tc>
          <w:tcPr>
            <w:tcW w:w="7875" w:type="dxa"/>
            <w:tcBorders>
              <w:top w:val="single" w:sz="4" w:space="0" w:color="000000"/>
              <w:left w:val="nil"/>
              <w:bottom w:val="single" w:sz="4" w:space="0" w:color="000000"/>
            </w:tcBorders>
            <w:shd w:val="clear" w:color="000000" w:fill="FFFFFF"/>
          </w:tcPr>
          <w:p w:rsidR="009A2150" w:rsidRDefault="009A2150" w:rsidP="00BB1469">
            <w:pPr>
              <w:autoSpaceDE w:val="0"/>
              <w:autoSpaceDN w:val="0"/>
              <w:adjustRightInd w:val="0"/>
              <w:spacing w:after="0" w:line="240" w:lineRule="auto"/>
              <w:rPr>
                <w:rFonts w:ascii="Verdana" w:hAnsi="Verdana" w:cs="Verdana"/>
                <w:b/>
                <w:bCs/>
                <w:color w:val="473721"/>
                <w:sz w:val="20"/>
                <w:szCs w:val="20"/>
              </w:rPr>
            </w:pPr>
            <w:r w:rsidRPr="00E40870">
              <w:rPr>
                <w:rFonts w:ascii="Verdana" w:hAnsi="Verdana" w:cs="Verdana"/>
                <w:b/>
                <w:bCs/>
                <w:color w:val="473721"/>
                <w:sz w:val="20"/>
                <w:szCs w:val="20"/>
              </w:rPr>
              <w:t xml:space="preserve">Marie, le bébé et les trois </w:t>
            </w:r>
            <w:r>
              <w:rPr>
                <w:rFonts w:ascii="Verdana" w:hAnsi="Verdana" w:cs="Verdana"/>
                <w:b/>
                <w:bCs/>
                <w:color w:val="473721"/>
                <w:sz w:val="20"/>
                <w:szCs w:val="20"/>
              </w:rPr>
              <w:t>Rois Mages</w:t>
            </w:r>
          </w:p>
          <w:p w:rsidR="009A2150" w:rsidRPr="00404771" w:rsidRDefault="009A2150" w:rsidP="00BB1469">
            <w:pPr>
              <w:autoSpaceDE w:val="0"/>
              <w:autoSpaceDN w:val="0"/>
              <w:adjustRightInd w:val="0"/>
              <w:spacing w:after="0" w:line="240" w:lineRule="auto"/>
              <w:rPr>
                <w:rFonts w:cs="Calibri"/>
              </w:rPr>
            </w:pPr>
            <w:r w:rsidRPr="00404771">
              <w:rPr>
                <w:rFonts w:cs="Calibri"/>
                <w:bCs/>
                <w:color w:val="473721"/>
              </w:rPr>
              <w:t>Voir 46.</w:t>
            </w:r>
          </w:p>
        </w:tc>
      </w:tr>
      <w:tr w:rsidR="009A2150" w:rsidRPr="007566F4" w:rsidTr="00C046CD">
        <w:trPr>
          <w:trHeight w:val="1"/>
        </w:trPr>
        <w:tc>
          <w:tcPr>
            <w:tcW w:w="2048" w:type="dxa"/>
            <w:tcBorders>
              <w:top w:val="single" w:sz="4" w:space="0" w:color="000000"/>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cs="Calibri"/>
              </w:rPr>
            </w:pPr>
            <w:r>
              <w:rPr>
                <w:rFonts w:cs="Calibri"/>
                <w:noProof/>
                <w:lang w:eastAsia="fr-FR"/>
              </w:rPr>
              <w:drawing>
                <wp:inline distT="0" distB="0" distL="0" distR="0">
                  <wp:extent cx="457200" cy="457200"/>
                  <wp:effectExtent l="19050" t="0" r="0" b="0"/>
                  <wp:docPr id="7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8" cstate="print"/>
                          <a:srcRect/>
                          <a:stretch>
                            <a:fillRect/>
                          </a:stretch>
                        </pic:blipFill>
                        <pic:spPr bwMode="auto">
                          <a:xfrm>
                            <a:off x="0" y="0"/>
                            <a:ext cx="457200" cy="457200"/>
                          </a:xfrm>
                          <a:prstGeom prst="rect">
                            <a:avLst/>
                          </a:prstGeom>
                          <a:noFill/>
                          <a:ln w="9525">
                            <a:noFill/>
                            <a:miter lim="800000"/>
                            <a:headEnd/>
                            <a:tailEnd/>
                          </a:ln>
                        </pic:spPr>
                      </pic:pic>
                    </a:graphicData>
                  </a:graphic>
                </wp:inline>
              </w:drawing>
            </w:r>
          </w:p>
        </w:tc>
        <w:tc>
          <w:tcPr>
            <w:tcW w:w="7875" w:type="dxa"/>
            <w:tcBorders>
              <w:top w:val="single" w:sz="4" w:space="0" w:color="000000"/>
              <w:left w:val="nil"/>
              <w:bottom w:val="single" w:sz="4" w:space="0" w:color="000000"/>
            </w:tcBorders>
            <w:shd w:val="clear" w:color="000000" w:fill="FFFFFF"/>
          </w:tcPr>
          <w:p w:rsidR="009A2150" w:rsidRDefault="009A2150" w:rsidP="00BB1469">
            <w:pPr>
              <w:autoSpaceDE w:val="0"/>
              <w:autoSpaceDN w:val="0"/>
              <w:adjustRightInd w:val="0"/>
              <w:spacing w:after="0" w:line="240" w:lineRule="auto"/>
              <w:rPr>
                <w:rFonts w:ascii="Verdana" w:hAnsi="Verdana" w:cs="Verdana"/>
                <w:b/>
                <w:bCs/>
                <w:color w:val="473721"/>
                <w:sz w:val="20"/>
                <w:szCs w:val="20"/>
              </w:rPr>
            </w:pPr>
            <w:r w:rsidRPr="00E40870">
              <w:rPr>
                <w:rFonts w:ascii="Verdana" w:hAnsi="Verdana" w:cs="Verdana"/>
                <w:b/>
                <w:bCs/>
                <w:color w:val="473721"/>
                <w:sz w:val="20"/>
                <w:szCs w:val="20"/>
              </w:rPr>
              <w:t>Samson</w:t>
            </w:r>
          </w:p>
          <w:p w:rsidR="009A2150" w:rsidRDefault="009A2150" w:rsidP="00BB1469">
            <w:pPr>
              <w:autoSpaceDE w:val="0"/>
              <w:autoSpaceDN w:val="0"/>
              <w:adjustRightInd w:val="0"/>
              <w:spacing w:after="0" w:line="240" w:lineRule="auto"/>
            </w:pPr>
            <w:r w:rsidRPr="007566F4">
              <w:t xml:space="preserve">Samson est un héros israélite d'une force </w:t>
            </w:r>
            <w:hyperlink r:id="rId89" w:tooltip="Hercule (mythologie)" w:history="1">
              <w:r w:rsidRPr="007566F4">
                <w:rPr>
                  <w:rStyle w:val="Hyperlink"/>
                </w:rPr>
                <w:t>herculéenne</w:t>
              </w:r>
            </w:hyperlink>
            <w:r w:rsidRPr="007566F4">
              <w:t>. Il est dit que sa force lui venait de sa longue chevelure</w:t>
            </w:r>
            <w:r>
              <w:t>.</w:t>
            </w:r>
          </w:p>
          <w:p w:rsidR="00B24EC3" w:rsidRPr="007566F4" w:rsidRDefault="00B24EC3" w:rsidP="00BB1469">
            <w:pPr>
              <w:autoSpaceDE w:val="0"/>
              <w:autoSpaceDN w:val="0"/>
              <w:adjustRightInd w:val="0"/>
              <w:spacing w:after="0" w:line="240" w:lineRule="auto"/>
              <w:rPr>
                <w:rFonts w:cs="Calibri"/>
              </w:rPr>
            </w:pPr>
          </w:p>
        </w:tc>
      </w:tr>
      <w:tr w:rsidR="009A2150" w:rsidRPr="00E40870" w:rsidTr="00C046CD">
        <w:trPr>
          <w:trHeight w:val="1"/>
        </w:trPr>
        <w:tc>
          <w:tcPr>
            <w:tcW w:w="2048" w:type="dxa"/>
            <w:tcBorders>
              <w:top w:val="single" w:sz="4" w:space="0" w:color="000000"/>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cs="Calibri"/>
              </w:rPr>
            </w:pPr>
            <w:r>
              <w:rPr>
                <w:rFonts w:cs="Calibri"/>
                <w:noProof/>
                <w:lang w:eastAsia="fr-FR"/>
              </w:rPr>
              <w:drawing>
                <wp:inline distT="0" distB="0" distL="0" distR="0">
                  <wp:extent cx="457200" cy="457200"/>
                  <wp:effectExtent l="19050" t="0" r="0" b="0"/>
                  <wp:docPr id="7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0" cstate="print"/>
                          <a:srcRect/>
                          <a:stretch>
                            <a:fillRect/>
                          </a:stretch>
                        </pic:blipFill>
                        <pic:spPr bwMode="auto">
                          <a:xfrm>
                            <a:off x="0" y="0"/>
                            <a:ext cx="457200" cy="457200"/>
                          </a:xfrm>
                          <a:prstGeom prst="rect">
                            <a:avLst/>
                          </a:prstGeom>
                          <a:noFill/>
                          <a:ln w="9525">
                            <a:noFill/>
                            <a:miter lim="800000"/>
                            <a:headEnd/>
                            <a:tailEnd/>
                          </a:ln>
                        </pic:spPr>
                      </pic:pic>
                    </a:graphicData>
                  </a:graphic>
                </wp:inline>
              </w:drawing>
            </w:r>
          </w:p>
        </w:tc>
        <w:tc>
          <w:tcPr>
            <w:tcW w:w="7875" w:type="dxa"/>
            <w:tcBorders>
              <w:top w:val="single" w:sz="4" w:space="0" w:color="000000"/>
              <w:left w:val="nil"/>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cs="Calibri"/>
              </w:rPr>
            </w:pPr>
            <w:r w:rsidRPr="00E40870">
              <w:rPr>
                <w:rFonts w:ascii="Verdana" w:hAnsi="Verdana" w:cs="Verdana"/>
                <w:b/>
                <w:bCs/>
                <w:color w:val="473721"/>
                <w:sz w:val="20"/>
                <w:szCs w:val="20"/>
              </w:rPr>
              <w:t>Jésus</w:t>
            </w:r>
          </w:p>
        </w:tc>
      </w:tr>
      <w:tr w:rsidR="009A2150" w:rsidRPr="004B7177" w:rsidTr="00C046CD">
        <w:trPr>
          <w:trHeight w:val="1"/>
        </w:trPr>
        <w:tc>
          <w:tcPr>
            <w:tcW w:w="2048" w:type="dxa"/>
            <w:tcBorders>
              <w:top w:val="single" w:sz="4" w:space="0" w:color="000000"/>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cs="Calibri"/>
              </w:rPr>
            </w:pPr>
            <w:r>
              <w:rPr>
                <w:rFonts w:cs="Calibri"/>
                <w:noProof/>
                <w:lang w:eastAsia="fr-FR"/>
              </w:rPr>
              <w:drawing>
                <wp:inline distT="0" distB="0" distL="0" distR="0">
                  <wp:extent cx="476250" cy="476250"/>
                  <wp:effectExtent l="19050" t="0" r="0" b="0"/>
                  <wp:docPr id="7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1"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tc>
        <w:tc>
          <w:tcPr>
            <w:tcW w:w="7875" w:type="dxa"/>
            <w:tcBorders>
              <w:top w:val="single" w:sz="4" w:space="0" w:color="000000"/>
              <w:left w:val="nil"/>
              <w:bottom w:val="single" w:sz="4" w:space="0" w:color="000000"/>
            </w:tcBorders>
            <w:shd w:val="clear" w:color="000000" w:fill="FFFFFF"/>
          </w:tcPr>
          <w:p w:rsidR="009A2150" w:rsidRDefault="009A2150" w:rsidP="00BB1469">
            <w:pPr>
              <w:autoSpaceDE w:val="0"/>
              <w:autoSpaceDN w:val="0"/>
              <w:adjustRightInd w:val="0"/>
              <w:spacing w:after="0" w:line="240" w:lineRule="auto"/>
              <w:rPr>
                <w:rFonts w:ascii="Verdana" w:hAnsi="Verdana" w:cs="Verdana"/>
                <w:b/>
                <w:bCs/>
                <w:color w:val="473721"/>
                <w:sz w:val="20"/>
                <w:szCs w:val="20"/>
              </w:rPr>
            </w:pPr>
            <w:r w:rsidRPr="00E40870">
              <w:rPr>
                <w:rFonts w:ascii="Verdana" w:hAnsi="Verdana" w:cs="Verdana"/>
                <w:b/>
                <w:bCs/>
                <w:color w:val="473721"/>
                <w:sz w:val="20"/>
                <w:szCs w:val="20"/>
              </w:rPr>
              <w:t>Pierre le pécheur</w:t>
            </w:r>
          </w:p>
          <w:p w:rsidR="009A2150" w:rsidRPr="004B7177" w:rsidRDefault="009A2150" w:rsidP="00BB1469">
            <w:pPr>
              <w:autoSpaceDE w:val="0"/>
              <w:autoSpaceDN w:val="0"/>
              <w:adjustRightInd w:val="0"/>
              <w:spacing w:after="0" w:line="240" w:lineRule="auto"/>
              <w:rPr>
                <w:rFonts w:cs="Calibri"/>
              </w:rPr>
            </w:pPr>
            <w:r w:rsidRPr="004B7177">
              <w:rPr>
                <w:rFonts w:cs="Calibri"/>
                <w:bCs/>
                <w:color w:val="473721"/>
              </w:rPr>
              <w:t>Voir 58.</w:t>
            </w:r>
          </w:p>
        </w:tc>
      </w:tr>
      <w:tr w:rsidR="009A2150" w:rsidRPr="00F4605B" w:rsidTr="00C046CD">
        <w:trPr>
          <w:trHeight w:val="1"/>
        </w:trPr>
        <w:tc>
          <w:tcPr>
            <w:tcW w:w="2048" w:type="dxa"/>
            <w:tcBorders>
              <w:top w:val="single" w:sz="4" w:space="0" w:color="000000"/>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cs="Calibri"/>
              </w:rPr>
            </w:pPr>
            <w:r>
              <w:rPr>
                <w:rFonts w:cs="Calibri"/>
                <w:noProof/>
                <w:lang w:eastAsia="fr-FR"/>
              </w:rPr>
              <w:drawing>
                <wp:inline distT="0" distB="0" distL="0" distR="0">
                  <wp:extent cx="466725" cy="466725"/>
                  <wp:effectExtent l="19050" t="0" r="9525" b="0"/>
                  <wp:docPr id="7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2" cstate="print"/>
                          <a:srcRect/>
                          <a:stretch>
                            <a:fillRect/>
                          </a:stretch>
                        </pic:blipFill>
                        <pic:spPr bwMode="auto">
                          <a:xfrm>
                            <a:off x="0" y="0"/>
                            <a:ext cx="466725" cy="466725"/>
                          </a:xfrm>
                          <a:prstGeom prst="rect">
                            <a:avLst/>
                          </a:prstGeom>
                          <a:noFill/>
                          <a:ln w="9525">
                            <a:noFill/>
                            <a:miter lim="800000"/>
                            <a:headEnd/>
                            <a:tailEnd/>
                          </a:ln>
                        </pic:spPr>
                      </pic:pic>
                    </a:graphicData>
                  </a:graphic>
                </wp:inline>
              </w:drawing>
            </w:r>
          </w:p>
        </w:tc>
        <w:tc>
          <w:tcPr>
            <w:tcW w:w="7875" w:type="dxa"/>
            <w:tcBorders>
              <w:top w:val="single" w:sz="4" w:space="0" w:color="000000"/>
              <w:left w:val="nil"/>
              <w:bottom w:val="single" w:sz="4" w:space="0" w:color="000000"/>
            </w:tcBorders>
            <w:shd w:val="clear" w:color="000000" w:fill="FFFFFF"/>
          </w:tcPr>
          <w:p w:rsidR="009A2150" w:rsidRDefault="009A2150" w:rsidP="00BB1469">
            <w:pPr>
              <w:autoSpaceDE w:val="0"/>
              <w:autoSpaceDN w:val="0"/>
              <w:adjustRightInd w:val="0"/>
              <w:spacing w:after="0" w:line="240" w:lineRule="auto"/>
              <w:rPr>
                <w:rFonts w:ascii="Verdana" w:hAnsi="Verdana" w:cs="Verdana"/>
                <w:b/>
                <w:bCs/>
                <w:color w:val="473721"/>
                <w:sz w:val="20"/>
                <w:szCs w:val="20"/>
              </w:rPr>
            </w:pPr>
            <w:r w:rsidRPr="00E40870">
              <w:rPr>
                <w:rFonts w:ascii="Verdana" w:hAnsi="Verdana" w:cs="Verdana"/>
                <w:b/>
                <w:bCs/>
                <w:color w:val="473721"/>
                <w:sz w:val="20"/>
                <w:szCs w:val="20"/>
              </w:rPr>
              <w:t>Noé et le pigeon</w:t>
            </w:r>
          </w:p>
          <w:p w:rsidR="009A2150" w:rsidRDefault="009A2150" w:rsidP="00BB1469">
            <w:pPr>
              <w:autoSpaceDE w:val="0"/>
              <w:autoSpaceDN w:val="0"/>
              <w:adjustRightInd w:val="0"/>
              <w:spacing w:after="0" w:line="240" w:lineRule="auto"/>
              <w:rPr>
                <w:rStyle w:val="st"/>
                <w:rFonts w:cs="Calibri"/>
              </w:rPr>
            </w:pPr>
            <w:r w:rsidRPr="00F4605B">
              <w:rPr>
                <w:rStyle w:val="st"/>
                <w:rFonts w:cs="Calibri"/>
              </w:rPr>
              <w:t xml:space="preserve">Moïse raconte qu'après le déluge, alors que les eaux recouvraient encore la terre, </w:t>
            </w:r>
            <w:r w:rsidRPr="00F4605B">
              <w:rPr>
                <w:rStyle w:val="Emphasis"/>
                <w:rFonts w:cs="Calibri"/>
              </w:rPr>
              <w:t>Noé</w:t>
            </w:r>
            <w:r w:rsidRPr="00F4605B">
              <w:rPr>
                <w:rStyle w:val="st"/>
                <w:rFonts w:cs="Calibri"/>
              </w:rPr>
              <w:t xml:space="preserve"> lâcha une colombe.</w:t>
            </w:r>
          </w:p>
          <w:p w:rsidR="00B24EC3" w:rsidRPr="00F4605B" w:rsidRDefault="00B24EC3" w:rsidP="00BB1469">
            <w:pPr>
              <w:autoSpaceDE w:val="0"/>
              <w:autoSpaceDN w:val="0"/>
              <w:adjustRightInd w:val="0"/>
              <w:spacing w:after="0" w:line="240" w:lineRule="auto"/>
              <w:rPr>
                <w:rFonts w:cs="Calibri"/>
              </w:rPr>
            </w:pPr>
          </w:p>
        </w:tc>
      </w:tr>
      <w:tr w:rsidR="009A2150" w:rsidRPr="00E40870" w:rsidTr="00C046CD">
        <w:trPr>
          <w:trHeight w:val="1"/>
        </w:trPr>
        <w:tc>
          <w:tcPr>
            <w:tcW w:w="2048" w:type="dxa"/>
            <w:tcBorders>
              <w:top w:val="single" w:sz="4" w:space="0" w:color="000000"/>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cs="Calibri"/>
              </w:rPr>
            </w:pPr>
            <w:r>
              <w:rPr>
                <w:rFonts w:cs="Calibri"/>
                <w:noProof/>
                <w:lang w:eastAsia="fr-FR"/>
              </w:rPr>
              <w:drawing>
                <wp:inline distT="0" distB="0" distL="0" distR="0">
                  <wp:extent cx="466725" cy="466725"/>
                  <wp:effectExtent l="19050" t="0" r="9525" b="0"/>
                  <wp:docPr id="7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3" cstate="print"/>
                          <a:srcRect/>
                          <a:stretch>
                            <a:fillRect/>
                          </a:stretch>
                        </pic:blipFill>
                        <pic:spPr bwMode="auto">
                          <a:xfrm>
                            <a:off x="0" y="0"/>
                            <a:ext cx="466725" cy="466725"/>
                          </a:xfrm>
                          <a:prstGeom prst="rect">
                            <a:avLst/>
                          </a:prstGeom>
                          <a:noFill/>
                          <a:ln w="9525">
                            <a:noFill/>
                            <a:miter lim="800000"/>
                            <a:headEnd/>
                            <a:tailEnd/>
                          </a:ln>
                        </pic:spPr>
                      </pic:pic>
                    </a:graphicData>
                  </a:graphic>
                </wp:inline>
              </w:drawing>
            </w:r>
          </w:p>
        </w:tc>
        <w:tc>
          <w:tcPr>
            <w:tcW w:w="7875" w:type="dxa"/>
            <w:tcBorders>
              <w:top w:val="single" w:sz="4" w:space="0" w:color="000000"/>
              <w:left w:val="nil"/>
              <w:bottom w:val="single" w:sz="4" w:space="0" w:color="000000"/>
            </w:tcBorders>
            <w:shd w:val="clear" w:color="000000" w:fill="FFFFFF"/>
          </w:tcPr>
          <w:p w:rsidR="009A2150" w:rsidRDefault="009A2150" w:rsidP="00BB1469">
            <w:pPr>
              <w:autoSpaceDE w:val="0"/>
              <w:autoSpaceDN w:val="0"/>
              <w:adjustRightInd w:val="0"/>
              <w:spacing w:after="0" w:line="240" w:lineRule="auto"/>
              <w:rPr>
                <w:rFonts w:ascii="Verdana" w:hAnsi="Verdana" w:cs="Verdana"/>
                <w:b/>
                <w:bCs/>
                <w:color w:val="473721"/>
                <w:sz w:val="20"/>
                <w:szCs w:val="20"/>
              </w:rPr>
            </w:pPr>
            <w:r w:rsidRPr="00E40870">
              <w:rPr>
                <w:rFonts w:ascii="Verdana" w:hAnsi="Verdana" w:cs="Verdana"/>
                <w:b/>
                <w:bCs/>
                <w:color w:val="473721"/>
                <w:sz w:val="20"/>
                <w:szCs w:val="20"/>
              </w:rPr>
              <w:t xml:space="preserve">Jéhu </w:t>
            </w:r>
            <w:r>
              <w:rPr>
                <w:rFonts w:ascii="Verdana" w:hAnsi="Verdana" w:cs="Verdana"/>
                <w:b/>
                <w:bCs/>
                <w:color w:val="473721"/>
                <w:sz w:val="20"/>
                <w:szCs w:val="20"/>
              </w:rPr>
              <w:t>et</w:t>
            </w:r>
            <w:r w:rsidRPr="00E40870">
              <w:rPr>
                <w:rFonts w:ascii="Verdana" w:hAnsi="Verdana" w:cs="Verdana"/>
                <w:b/>
                <w:bCs/>
                <w:color w:val="473721"/>
                <w:sz w:val="20"/>
                <w:szCs w:val="20"/>
              </w:rPr>
              <w:t xml:space="preserve"> </w:t>
            </w:r>
            <w:proofErr w:type="gramStart"/>
            <w:r w:rsidRPr="00E40870">
              <w:rPr>
                <w:rFonts w:ascii="Verdana" w:hAnsi="Verdana" w:cs="Verdana"/>
                <w:b/>
                <w:bCs/>
                <w:color w:val="473721"/>
                <w:sz w:val="20"/>
                <w:szCs w:val="20"/>
              </w:rPr>
              <w:t>les bœufs doré</w:t>
            </w:r>
            <w:proofErr w:type="gramEnd"/>
          </w:p>
          <w:p w:rsidR="009A2150" w:rsidRPr="00E40870" w:rsidRDefault="009A2150" w:rsidP="00BB1469">
            <w:pPr>
              <w:autoSpaceDE w:val="0"/>
              <w:autoSpaceDN w:val="0"/>
              <w:adjustRightInd w:val="0"/>
              <w:spacing w:after="0" w:line="240" w:lineRule="auto"/>
              <w:rPr>
                <w:rFonts w:cs="Calibri"/>
              </w:rPr>
            </w:pPr>
            <w:proofErr w:type="spellStart"/>
            <w:r w:rsidRPr="00A261E9">
              <w:rPr>
                <w:b/>
                <w:bCs/>
              </w:rPr>
              <w:t>Jehu</w:t>
            </w:r>
            <w:proofErr w:type="spellEnd"/>
            <w:r w:rsidRPr="00A261E9">
              <w:t xml:space="preserve"> est un </w:t>
            </w:r>
            <w:hyperlink r:id="rId94" w:tooltip="Roi d'Israël" w:history="1">
              <w:r w:rsidRPr="00A261E9">
                <w:rPr>
                  <w:rStyle w:val="Hyperlink"/>
                  <w:color w:val="auto"/>
                  <w:u w:val="none"/>
                </w:rPr>
                <w:t>roi d'Israël</w:t>
              </w:r>
            </w:hyperlink>
            <w:r w:rsidRPr="00A261E9">
              <w:t xml:space="preserve">, fils de </w:t>
            </w:r>
            <w:hyperlink r:id="rId95" w:tooltip="Jehoshaphat (page inexistante)" w:history="1">
              <w:proofErr w:type="spellStart"/>
              <w:r w:rsidRPr="00A261E9">
                <w:rPr>
                  <w:rStyle w:val="Hyperlink"/>
                  <w:color w:val="auto"/>
                  <w:u w:val="none"/>
                </w:rPr>
                <w:t>Jehoshaphat</w:t>
              </w:r>
              <w:proofErr w:type="spellEnd"/>
            </w:hyperlink>
            <w:r w:rsidRPr="00A261E9">
              <w:t xml:space="preserve">, et petit-fils de </w:t>
            </w:r>
            <w:hyperlink r:id="rId96" w:tooltip="Nimshi (page inexistante)" w:history="1">
              <w:proofErr w:type="spellStart"/>
              <w:r w:rsidRPr="00A261E9">
                <w:rPr>
                  <w:rStyle w:val="Hyperlink"/>
                  <w:color w:val="auto"/>
                  <w:u w:val="none"/>
                </w:rPr>
                <w:t>Nimshi</w:t>
              </w:r>
              <w:proofErr w:type="spellEnd"/>
            </w:hyperlink>
            <w:r>
              <w:t>.</w:t>
            </w:r>
          </w:p>
        </w:tc>
      </w:tr>
      <w:tr w:rsidR="009A2150" w:rsidRPr="00E40870" w:rsidTr="00C046CD">
        <w:trPr>
          <w:trHeight w:val="1"/>
        </w:trPr>
        <w:tc>
          <w:tcPr>
            <w:tcW w:w="2048" w:type="dxa"/>
            <w:tcBorders>
              <w:top w:val="single" w:sz="4" w:space="0" w:color="000000"/>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cs="Calibri"/>
              </w:rPr>
            </w:pPr>
            <w:r>
              <w:rPr>
                <w:rFonts w:cs="Calibri"/>
                <w:noProof/>
                <w:lang w:eastAsia="fr-FR"/>
              </w:rPr>
              <w:lastRenderedPageBreak/>
              <w:drawing>
                <wp:inline distT="0" distB="0" distL="0" distR="0">
                  <wp:extent cx="485775" cy="485775"/>
                  <wp:effectExtent l="19050" t="0" r="9525" b="0"/>
                  <wp:docPr id="7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7" cstate="print"/>
                          <a:srcRect/>
                          <a:stretch>
                            <a:fillRect/>
                          </a:stretch>
                        </pic:blipFill>
                        <pic:spPr bwMode="auto">
                          <a:xfrm>
                            <a:off x="0" y="0"/>
                            <a:ext cx="485775" cy="485775"/>
                          </a:xfrm>
                          <a:prstGeom prst="rect">
                            <a:avLst/>
                          </a:prstGeom>
                          <a:noFill/>
                          <a:ln w="9525">
                            <a:noFill/>
                            <a:miter lim="800000"/>
                            <a:headEnd/>
                            <a:tailEnd/>
                          </a:ln>
                        </pic:spPr>
                      </pic:pic>
                    </a:graphicData>
                  </a:graphic>
                </wp:inline>
              </w:drawing>
            </w:r>
          </w:p>
        </w:tc>
        <w:tc>
          <w:tcPr>
            <w:tcW w:w="7875" w:type="dxa"/>
            <w:tcBorders>
              <w:top w:val="single" w:sz="4" w:space="0" w:color="000000"/>
              <w:left w:val="nil"/>
              <w:bottom w:val="single" w:sz="4" w:space="0" w:color="000000"/>
            </w:tcBorders>
            <w:shd w:val="clear" w:color="000000" w:fill="FFFFFF"/>
          </w:tcPr>
          <w:p w:rsidR="009A2150" w:rsidRDefault="009A2150" w:rsidP="00BB1469">
            <w:pPr>
              <w:autoSpaceDE w:val="0"/>
              <w:autoSpaceDN w:val="0"/>
              <w:adjustRightInd w:val="0"/>
              <w:spacing w:after="0" w:line="240" w:lineRule="auto"/>
              <w:rPr>
                <w:rFonts w:ascii="Verdana" w:hAnsi="Verdana" w:cs="Verdana"/>
                <w:b/>
                <w:bCs/>
                <w:color w:val="473721"/>
                <w:sz w:val="20"/>
                <w:szCs w:val="20"/>
              </w:rPr>
            </w:pPr>
            <w:r w:rsidRPr="00E40870">
              <w:rPr>
                <w:rFonts w:ascii="Verdana" w:hAnsi="Verdana" w:cs="Verdana"/>
                <w:b/>
                <w:bCs/>
                <w:color w:val="473721"/>
                <w:sz w:val="20"/>
                <w:szCs w:val="20"/>
              </w:rPr>
              <w:t>La danse autour du veau d'or</w:t>
            </w:r>
          </w:p>
          <w:p w:rsidR="009A2150" w:rsidRPr="00E40870" w:rsidRDefault="009A2150" w:rsidP="00BB1469">
            <w:pPr>
              <w:autoSpaceDE w:val="0"/>
              <w:autoSpaceDN w:val="0"/>
              <w:adjustRightInd w:val="0"/>
              <w:spacing w:after="0" w:line="240" w:lineRule="auto"/>
              <w:rPr>
                <w:rFonts w:cs="Calibri"/>
              </w:rPr>
            </w:pPr>
            <w:r w:rsidRPr="00E40870">
              <w:rPr>
                <w:rFonts w:cs="Calibri"/>
                <w:color w:val="2A2A2A"/>
                <w:highlight w:val="white"/>
              </w:rPr>
              <w:t>Après la révélation où un peuple entier a entendu Dieu, Moïse est monté sur la Montagne où il n’est descendu que 40 jours plus tard pour trouver un groupe d’individus dansant autour d’une idole. D’où la virulence des critiques que Dieu formule contre Israël. Quand un petit groupe de Juifs fait quelque chose de mal, et que le reste de la nation ne les en empêche pas, tous sont tenus pour responsables. Les artistes se sont souvent emparés du mythe : Gounod dans Faust, pour les peintres et plasticiens</w:t>
            </w:r>
            <w:r>
              <w:rPr>
                <w:rFonts w:cs="Calibri"/>
                <w:color w:val="2A2A2A"/>
                <w:highlight w:val="white"/>
              </w:rPr>
              <w:t>.</w:t>
            </w:r>
          </w:p>
        </w:tc>
      </w:tr>
      <w:tr w:rsidR="009A2150" w:rsidRPr="00E40870" w:rsidTr="00C046CD">
        <w:trPr>
          <w:trHeight w:val="1"/>
        </w:trPr>
        <w:tc>
          <w:tcPr>
            <w:tcW w:w="2048" w:type="dxa"/>
            <w:tcBorders>
              <w:top w:val="single" w:sz="4" w:space="0" w:color="000000"/>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cs="Calibri"/>
              </w:rPr>
            </w:pPr>
            <w:r>
              <w:rPr>
                <w:rFonts w:cs="Calibri"/>
                <w:noProof/>
                <w:lang w:eastAsia="fr-FR"/>
              </w:rPr>
              <w:drawing>
                <wp:inline distT="0" distB="0" distL="0" distR="0">
                  <wp:extent cx="504825" cy="504825"/>
                  <wp:effectExtent l="19050" t="0" r="9525" b="0"/>
                  <wp:docPr id="77"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8" cstate="print"/>
                          <a:srcRect/>
                          <a:stretch>
                            <a:fillRect/>
                          </a:stretch>
                        </pic:blipFill>
                        <pic:spPr bwMode="auto">
                          <a:xfrm>
                            <a:off x="0" y="0"/>
                            <a:ext cx="504825" cy="504825"/>
                          </a:xfrm>
                          <a:prstGeom prst="rect">
                            <a:avLst/>
                          </a:prstGeom>
                          <a:noFill/>
                          <a:ln w="9525">
                            <a:noFill/>
                            <a:miter lim="800000"/>
                            <a:headEnd/>
                            <a:tailEnd/>
                          </a:ln>
                        </pic:spPr>
                      </pic:pic>
                    </a:graphicData>
                  </a:graphic>
                </wp:inline>
              </w:drawing>
            </w:r>
          </w:p>
        </w:tc>
        <w:tc>
          <w:tcPr>
            <w:tcW w:w="7875" w:type="dxa"/>
            <w:tcBorders>
              <w:top w:val="single" w:sz="4" w:space="0" w:color="000000"/>
              <w:left w:val="nil"/>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cs="Calibri"/>
              </w:rPr>
            </w:pPr>
            <w:r w:rsidRPr="00E40870">
              <w:rPr>
                <w:rFonts w:ascii="Verdana" w:hAnsi="Verdana" w:cs="Verdana"/>
                <w:b/>
                <w:bCs/>
                <w:color w:val="473721"/>
                <w:sz w:val="20"/>
                <w:szCs w:val="20"/>
              </w:rPr>
              <w:t>Adam et Eve</w:t>
            </w:r>
          </w:p>
        </w:tc>
      </w:tr>
      <w:tr w:rsidR="009A2150" w:rsidRPr="00E40870" w:rsidTr="00C046CD">
        <w:trPr>
          <w:trHeight w:val="1"/>
        </w:trPr>
        <w:tc>
          <w:tcPr>
            <w:tcW w:w="2048" w:type="dxa"/>
            <w:tcBorders>
              <w:top w:val="single" w:sz="4" w:space="0" w:color="000000"/>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ascii="Verdana" w:hAnsi="Verdana" w:cs="Verdana"/>
              </w:rPr>
            </w:pPr>
          </w:p>
          <w:p w:rsidR="009A2150" w:rsidRPr="00E40870" w:rsidRDefault="009A2150" w:rsidP="00BB1469">
            <w:pPr>
              <w:autoSpaceDE w:val="0"/>
              <w:autoSpaceDN w:val="0"/>
              <w:adjustRightInd w:val="0"/>
              <w:spacing w:after="0" w:line="240" w:lineRule="auto"/>
              <w:rPr>
                <w:rFonts w:cs="Calibri"/>
              </w:rPr>
            </w:pPr>
            <w:r>
              <w:rPr>
                <w:rFonts w:cs="Calibri"/>
                <w:noProof/>
                <w:lang w:eastAsia="fr-FR"/>
              </w:rPr>
              <w:drawing>
                <wp:inline distT="0" distB="0" distL="0" distR="0">
                  <wp:extent cx="1219200" cy="1219200"/>
                  <wp:effectExtent l="19050" t="0" r="0" b="0"/>
                  <wp:docPr id="78"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9" cstate="print"/>
                          <a:srcRect/>
                          <a:stretch>
                            <a:fillRect/>
                          </a:stretch>
                        </pic:blipFill>
                        <pic:spPr bwMode="auto">
                          <a:xfrm>
                            <a:off x="0" y="0"/>
                            <a:ext cx="1219200" cy="1219200"/>
                          </a:xfrm>
                          <a:prstGeom prst="rect">
                            <a:avLst/>
                          </a:prstGeom>
                          <a:noFill/>
                          <a:ln w="9525">
                            <a:noFill/>
                            <a:miter lim="800000"/>
                            <a:headEnd/>
                            <a:tailEnd/>
                          </a:ln>
                        </pic:spPr>
                      </pic:pic>
                    </a:graphicData>
                  </a:graphic>
                </wp:inline>
              </w:drawing>
            </w:r>
          </w:p>
        </w:tc>
        <w:tc>
          <w:tcPr>
            <w:tcW w:w="7875" w:type="dxa"/>
            <w:tcBorders>
              <w:top w:val="single" w:sz="4" w:space="0" w:color="000000"/>
              <w:left w:val="nil"/>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ascii="Verdana" w:hAnsi="Verdana" w:cs="Verdana"/>
                <w:b/>
                <w:bCs/>
                <w:color w:val="473721"/>
                <w:sz w:val="20"/>
                <w:szCs w:val="20"/>
              </w:rPr>
            </w:pPr>
            <w:r w:rsidRPr="00E40870">
              <w:rPr>
                <w:rFonts w:ascii="Verdana" w:hAnsi="Verdana" w:cs="Verdana"/>
                <w:b/>
                <w:bCs/>
                <w:color w:val="473721"/>
                <w:sz w:val="20"/>
                <w:szCs w:val="20"/>
              </w:rPr>
              <w:t>Elié sur le torrent</w:t>
            </w:r>
          </w:p>
          <w:p w:rsidR="009A2150" w:rsidRPr="00E40870" w:rsidRDefault="009A2150" w:rsidP="00BB1469">
            <w:pPr>
              <w:autoSpaceDE w:val="0"/>
              <w:autoSpaceDN w:val="0"/>
              <w:adjustRightInd w:val="0"/>
              <w:spacing w:after="0" w:line="240" w:lineRule="auto"/>
              <w:rPr>
                <w:rFonts w:cs="Calibri"/>
              </w:rPr>
            </w:pPr>
            <w:r w:rsidRPr="00E40870">
              <w:rPr>
                <w:rFonts w:cs="Calibri"/>
              </w:rPr>
              <w:t>Dans le pays d’Israël vivait un homme appelé Élie. Elie était un prophète, un messager de Dieu. Il vivait à l’époque du roi Achab. Le prophète Elie annonçait au peuple d’Israël et au roi ce que Dieu lui disait. Mais le roi Achab ne voulait pas écouter Dieu. Il disait : « Moi, je fais ce que je veux. » Alors le prophète Elie est allé vers le roi. Et il lui dit : « A partir de maintenant, dans le pays, il n’y aura plus de pluie. Plus une seule goutte de pluie. » Le roi Achab est très fâché contre Elie.  Mais Dieu parle à Elie. Il lui dit : « Pars. Va te cacher. Tu vas aller dans un endroit où coule de l’eau, auprès d’un torrent. Tu boiras l’eau du torrent. » Elie est parti. Il s’est installé près du torrent. Et Dieu envoie des corbeaux pour donner à manger à Elie. Le matin et le soir, les corbeaux apportent à Elie du pain et de la viande. Au bout d’un certain temps, le torrent devient de plus en plus petit. Dans le pays, il n’y a plus de pluie. L’herbe est devenue toute jaune, les arbres sont devenus tout secs, et un jour il n’y a plus d’eau dans le torrent. Alors Elie s’en va……</w:t>
            </w:r>
          </w:p>
        </w:tc>
      </w:tr>
      <w:tr w:rsidR="009A2150" w:rsidRPr="00420D91" w:rsidTr="00C046CD">
        <w:trPr>
          <w:trHeight w:val="1"/>
        </w:trPr>
        <w:tc>
          <w:tcPr>
            <w:tcW w:w="2048" w:type="dxa"/>
            <w:tcBorders>
              <w:top w:val="single" w:sz="4" w:space="0" w:color="000000"/>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cs="Calibri"/>
              </w:rPr>
            </w:pPr>
            <w:r>
              <w:rPr>
                <w:rFonts w:cs="Calibri"/>
                <w:noProof/>
                <w:lang w:eastAsia="fr-FR"/>
              </w:rPr>
              <w:drawing>
                <wp:inline distT="0" distB="0" distL="0" distR="0">
                  <wp:extent cx="581025" cy="581025"/>
                  <wp:effectExtent l="19050" t="0" r="9525" b="0"/>
                  <wp:docPr id="79"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0" cstate="print"/>
                          <a:srcRect/>
                          <a:stretch>
                            <a:fillRect/>
                          </a:stretch>
                        </pic:blipFill>
                        <pic:spPr bwMode="auto">
                          <a:xfrm>
                            <a:off x="0" y="0"/>
                            <a:ext cx="581025" cy="581025"/>
                          </a:xfrm>
                          <a:prstGeom prst="rect">
                            <a:avLst/>
                          </a:prstGeom>
                          <a:noFill/>
                          <a:ln w="9525">
                            <a:noFill/>
                            <a:miter lim="800000"/>
                            <a:headEnd/>
                            <a:tailEnd/>
                          </a:ln>
                        </pic:spPr>
                      </pic:pic>
                    </a:graphicData>
                  </a:graphic>
                </wp:inline>
              </w:drawing>
            </w:r>
          </w:p>
        </w:tc>
        <w:tc>
          <w:tcPr>
            <w:tcW w:w="7875" w:type="dxa"/>
            <w:tcBorders>
              <w:top w:val="single" w:sz="4" w:space="0" w:color="000000"/>
              <w:left w:val="nil"/>
              <w:bottom w:val="single" w:sz="4" w:space="0" w:color="000000"/>
            </w:tcBorders>
            <w:shd w:val="clear" w:color="000000" w:fill="FFFFFF"/>
          </w:tcPr>
          <w:p w:rsidR="009A2150" w:rsidRDefault="009A2150" w:rsidP="00BB1469">
            <w:pPr>
              <w:autoSpaceDE w:val="0"/>
              <w:autoSpaceDN w:val="0"/>
              <w:adjustRightInd w:val="0"/>
              <w:spacing w:after="0" w:line="240" w:lineRule="auto"/>
              <w:rPr>
                <w:rFonts w:ascii="Verdana" w:hAnsi="Verdana" w:cs="Verdana"/>
                <w:b/>
                <w:bCs/>
                <w:color w:val="473721"/>
                <w:sz w:val="20"/>
                <w:szCs w:val="20"/>
              </w:rPr>
            </w:pPr>
            <w:r w:rsidRPr="00E40870">
              <w:rPr>
                <w:rFonts w:ascii="Verdana" w:hAnsi="Verdana" w:cs="Verdana"/>
                <w:b/>
                <w:bCs/>
                <w:color w:val="473721"/>
                <w:sz w:val="20"/>
                <w:szCs w:val="20"/>
              </w:rPr>
              <w:t>La traversée de la Mer Rouge</w:t>
            </w:r>
          </w:p>
          <w:p w:rsidR="009A2150" w:rsidRPr="00FE2CB9" w:rsidRDefault="009A2150" w:rsidP="00BB1469">
            <w:pPr>
              <w:autoSpaceDE w:val="0"/>
              <w:autoSpaceDN w:val="0"/>
              <w:adjustRightInd w:val="0"/>
              <w:spacing w:after="0" w:line="240" w:lineRule="auto"/>
              <w:rPr>
                <w:rFonts w:cs="Calibri"/>
                <w:b/>
                <w:bCs/>
                <w:color w:val="473721"/>
              </w:rPr>
            </w:pPr>
            <w:r w:rsidRPr="00FE2CB9">
              <w:rPr>
                <w:rFonts w:cs="Calibri"/>
                <w:b/>
                <w:bCs/>
                <w:color w:val="473721"/>
              </w:rPr>
              <w:t>Voir 16.</w:t>
            </w:r>
          </w:p>
          <w:p w:rsidR="009A2150" w:rsidRPr="00420D91" w:rsidRDefault="009A2150" w:rsidP="00BB1469">
            <w:pPr>
              <w:autoSpaceDE w:val="0"/>
              <w:autoSpaceDN w:val="0"/>
              <w:adjustRightInd w:val="0"/>
              <w:spacing w:after="0" w:line="240" w:lineRule="auto"/>
              <w:rPr>
                <w:rFonts w:cs="Calibri"/>
              </w:rPr>
            </w:pPr>
          </w:p>
        </w:tc>
      </w:tr>
      <w:tr w:rsidR="009A2150" w:rsidRPr="00E40870" w:rsidTr="00C046CD">
        <w:trPr>
          <w:trHeight w:val="1"/>
        </w:trPr>
        <w:tc>
          <w:tcPr>
            <w:tcW w:w="2048" w:type="dxa"/>
            <w:tcBorders>
              <w:top w:val="single" w:sz="4" w:space="0" w:color="000000"/>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cs="Calibri"/>
              </w:rPr>
            </w:pPr>
            <w:r>
              <w:rPr>
                <w:rFonts w:cs="Calibri"/>
                <w:noProof/>
                <w:lang w:eastAsia="fr-FR"/>
              </w:rPr>
              <w:drawing>
                <wp:inline distT="0" distB="0" distL="0" distR="0">
                  <wp:extent cx="590550" cy="590550"/>
                  <wp:effectExtent l="19050" t="0" r="0" b="0"/>
                  <wp:docPr id="8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1" cstate="print"/>
                          <a:srcRect/>
                          <a:stretch>
                            <a:fillRect/>
                          </a:stretch>
                        </pic:blipFill>
                        <pic:spPr bwMode="auto">
                          <a:xfrm>
                            <a:off x="0" y="0"/>
                            <a:ext cx="590550" cy="590550"/>
                          </a:xfrm>
                          <a:prstGeom prst="rect">
                            <a:avLst/>
                          </a:prstGeom>
                          <a:noFill/>
                          <a:ln w="9525">
                            <a:noFill/>
                            <a:miter lim="800000"/>
                            <a:headEnd/>
                            <a:tailEnd/>
                          </a:ln>
                        </pic:spPr>
                      </pic:pic>
                    </a:graphicData>
                  </a:graphic>
                </wp:inline>
              </w:drawing>
            </w:r>
          </w:p>
        </w:tc>
        <w:tc>
          <w:tcPr>
            <w:tcW w:w="7875" w:type="dxa"/>
            <w:tcBorders>
              <w:top w:val="single" w:sz="4" w:space="0" w:color="000000"/>
              <w:left w:val="nil"/>
              <w:bottom w:val="single" w:sz="4" w:space="0" w:color="000000"/>
            </w:tcBorders>
            <w:shd w:val="clear" w:color="000000" w:fill="FFFFFF"/>
          </w:tcPr>
          <w:p w:rsidR="009A2150" w:rsidRDefault="009A2150" w:rsidP="00BB1469">
            <w:pPr>
              <w:autoSpaceDE w:val="0"/>
              <w:autoSpaceDN w:val="0"/>
              <w:adjustRightInd w:val="0"/>
              <w:spacing w:after="0" w:line="240" w:lineRule="auto"/>
              <w:rPr>
                <w:rFonts w:ascii="Verdana" w:hAnsi="Verdana" w:cs="Verdana"/>
                <w:b/>
                <w:bCs/>
                <w:color w:val="473721"/>
                <w:sz w:val="20"/>
                <w:szCs w:val="20"/>
              </w:rPr>
            </w:pPr>
            <w:r w:rsidRPr="00E40870">
              <w:rPr>
                <w:rFonts w:ascii="Verdana" w:hAnsi="Verdana" w:cs="Verdana"/>
                <w:b/>
                <w:bCs/>
                <w:color w:val="473721"/>
                <w:sz w:val="20"/>
                <w:szCs w:val="20"/>
              </w:rPr>
              <w:t>La Danse autour du veau d'or</w:t>
            </w:r>
          </w:p>
          <w:p w:rsidR="009A2150" w:rsidRPr="00FE2CB9" w:rsidRDefault="009A2150" w:rsidP="00BB1469">
            <w:pPr>
              <w:autoSpaceDE w:val="0"/>
              <w:autoSpaceDN w:val="0"/>
              <w:adjustRightInd w:val="0"/>
              <w:spacing w:after="0" w:line="240" w:lineRule="auto"/>
              <w:rPr>
                <w:rFonts w:cs="Calibri"/>
                <w:bCs/>
                <w:color w:val="473721"/>
              </w:rPr>
            </w:pPr>
            <w:r w:rsidRPr="00FE2CB9">
              <w:rPr>
                <w:rFonts w:cs="Calibri"/>
                <w:bCs/>
                <w:color w:val="473721"/>
              </w:rPr>
              <w:t>Voir 140.</w:t>
            </w:r>
          </w:p>
          <w:p w:rsidR="009A2150" w:rsidRPr="00E40870" w:rsidRDefault="009A2150" w:rsidP="00BB1469">
            <w:pPr>
              <w:autoSpaceDE w:val="0"/>
              <w:autoSpaceDN w:val="0"/>
              <w:adjustRightInd w:val="0"/>
              <w:spacing w:after="0" w:line="240" w:lineRule="auto"/>
              <w:rPr>
                <w:rFonts w:cs="Calibri"/>
              </w:rPr>
            </w:pPr>
          </w:p>
        </w:tc>
      </w:tr>
      <w:tr w:rsidR="009A2150" w:rsidRPr="00E40870" w:rsidTr="00C046CD">
        <w:trPr>
          <w:trHeight w:val="1"/>
        </w:trPr>
        <w:tc>
          <w:tcPr>
            <w:tcW w:w="2048" w:type="dxa"/>
            <w:tcBorders>
              <w:top w:val="single" w:sz="4" w:space="0" w:color="000000"/>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cs="Calibri"/>
              </w:rPr>
            </w:pPr>
            <w:r>
              <w:rPr>
                <w:rFonts w:cs="Calibri"/>
                <w:noProof/>
                <w:lang w:eastAsia="fr-FR"/>
              </w:rPr>
              <w:drawing>
                <wp:inline distT="0" distB="0" distL="0" distR="0">
                  <wp:extent cx="628650" cy="628650"/>
                  <wp:effectExtent l="19050" t="0" r="0" b="0"/>
                  <wp:docPr id="81"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2" cstate="print"/>
                          <a:srcRect/>
                          <a:stretch>
                            <a:fillRect/>
                          </a:stretch>
                        </pic:blipFill>
                        <pic:spPr bwMode="auto">
                          <a:xfrm>
                            <a:off x="0" y="0"/>
                            <a:ext cx="628650" cy="628650"/>
                          </a:xfrm>
                          <a:prstGeom prst="rect">
                            <a:avLst/>
                          </a:prstGeom>
                          <a:noFill/>
                          <a:ln w="9525">
                            <a:noFill/>
                            <a:miter lim="800000"/>
                            <a:headEnd/>
                            <a:tailEnd/>
                          </a:ln>
                        </pic:spPr>
                      </pic:pic>
                    </a:graphicData>
                  </a:graphic>
                </wp:inline>
              </w:drawing>
            </w:r>
          </w:p>
        </w:tc>
        <w:tc>
          <w:tcPr>
            <w:tcW w:w="7875" w:type="dxa"/>
            <w:tcBorders>
              <w:top w:val="single" w:sz="4" w:space="0" w:color="000000"/>
              <w:left w:val="nil"/>
              <w:bottom w:val="single" w:sz="4" w:space="0" w:color="000000"/>
            </w:tcBorders>
            <w:shd w:val="clear" w:color="000000" w:fill="FFFFFF"/>
          </w:tcPr>
          <w:p w:rsidR="009A2150" w:rsidRDefault="009A2150" w:rsidP="00BB1469">
            <w:pPr>
              <w:autoSpaceDE w:val="0"/>
              <w:autoSpaceDN w:val="0"/>
              <w:adjustRightInd w:val="0"/>
              <w:spacing w:after="0" w:line="240" w:lineRule="auto"/>
              <w:rPr>
                <w:rFonts w:ascii="Verdana" w:hAnsi="Verdana" w:cs="Verdana"/>
                <w:b/>
                <w:bCs/>
                <w:color w:val="473721"/>
                <w:sz w:val="20"/>
                <w:szCs w:val="20"/>
              </w:rPr>
            </w:pPr>
            <w:r w:rsidRPr="00E40870">
              <w:rPr>
                <w:rFonts w:ascii="Verdana" w:hAnsi="Verdana" w:cs="Verdana"/>
                <w:b/>
                <w:bCs/>
                <w:color w:val="473721"/>
                <w:sz w:val="20"/>
                <w:szCs w:val="20"/>
              </w:rPr>
              <w:t>Jeremiah</w:t>
            </w:r>
          </w:p>
          <w:p w:rsidR="009A2150" w:rsidRPr="00E40870" w:rsidRDefault="009A2150" w:rsidP="00BB1469">
            <w:pPr>
              <w:autoSpaceDE w:val="0"/>
              <w:autoSpaceDN w:val="0"/>
              <w:adjustRightInd w:val="0"/>
              <w:spacing w:after="0" w:line="240" w:lineRule="auto"/>
              <w:rPr>
                <w:rFonts w:cs="Calibri"/>
              </w:rPr>
            </w:pPr>
            <w:r w:rsidRPr="00432212">
              <w:rPr>
                <w:rFonts w:cs="Calibri"/>
                <w:color w:val="000000"/>
              </w:rPr>
              <w:t>Jérémie est le nom de l'un des plus grands prophètes juifs. Les quatre livres qui lui sont attribués dans la Bible sont appelés les Lamentations, ce qui a donné naissance au mot français, péjoratif, " jérémiades ". Le Jérémie biblique est inscrit au calendrier de l'Église catholique</w:t>
            </w:r>
            <w:r>
              <w:rPr>
                <w:rFonts w:ascii="Arial" w:hAnsi="Arial" w:cs="Arial"/>
                <w:color w:val="000000"/>
                <w:sz w:val="18"/>
                <w:szCs w:val="18"/>
              </w:rPr>
              <w:t>.</w:t>
            </w:r>
          </w:p>
        </w:tc>
      </w:tr>
      <w:tr w:rsidR="009A2150" w:rsidRPr="00E40870" w:rsidTr="00C046CD">
        <w:trPr>
          <w:trHeight w:val="1"/>
        </w:trPr>
        <w:tc>
          <w:tcPr>
            <w:tcW w:w="2048" w:type="dxa"/>
            <w:tcBorders>
              <w:top w:val="single" w:sz="4" w:space="0" w:color="000000"/>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cs="Calibri"/>
              </w:rPr>
            </w:pPr>
            <w:r>
              <w:rPr>
                <w:rFonts w:cs="Calibri"/>
                <w:noProof/>
                <w:lang w:eastAsia="fr-FR"/>
              </w:rPr>
              <w:drawing>
                <wp:inline distT="0" distB="0" distL="0" distR="0">
                  <wp:extent cx="885825" cy="885825"/>
                  <wp:effectExtent l="19050" t="0" r="9525" b="0"/>
                  <wp:docPr id="8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3" cstate="print"/>
                          <a:srcRect/>
                          <a:stretch>
                            <a:fillRect/>
                          </a:stretch>
                        </pic:blipFill>
                        <pic:spPr bwMode="auto">
                          <a:xfrm>
                            <a:off x="0" y="0"/>
                            <a:ext cx="885825" cy="885825"/>
                          </a:xfrm>
                          <a:prstGeom prst="rect">
                            <a:avLst/>
                          </a:prstGeom>
                          <a:noFill/>
                          <a:ln w="9525">
                            <a:noFill/>
                            <a:miter lim="800000"/>
                            <a:headEnd/>
                            <a:tailEnd/>
                          </a:ln>
                        </pic:spPr>
                      </pic:pic>
                    </a:graphicData>
                  </a:graphic>
                </wp:inline>
              </w:drawing>
            </w:r>
          </w:p>
        </w:tc>
        <w:tc>
          <w:tcPr>
            <w:tcW w:w="7875" w:type="dxa"/>
            <w:tcBorders>
              <w:top w:val="single" w:sz="4" w:space="0" w:color="000000"/>
              <w:left w:val="nil"/>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ascii="Verdana" w:hAnsi="Verdana" w:cs="Verdana"/>
                <w:b/>
                <w:bCs/>
                <w:color w:val="473721"/>
                <w:sz w:val="20"/>
                <w:szCs w:val="20"/>
              </w:rPr>
            </w:pPr>
            <w:r w:rsidRPr="00E40870">
              <w:rPr>
                <w:rFonts w:ascii="Verdana" w:hAnsi="Verdana" w:cs="Verdana"/>
                <w:b/>
                <w:bCs/>
                <w:color w:val="473721"/>
                <w:sz w:val="20"/>
                <w:szCs w:val="20"/>
              </w:rPr>
              <w:t>Le bâton de Moïse</w:t>
            </w:r>
          </w:p>
          <w:p w:rsidR="009A2150" w:rsidRPr="00E40870" w:rsidRDefault="009A2150" w:rsidP="00BB1469">
            <w:pPr>
              <w:autoSpaceDE w:val="0"/>
              <w:autoSpaceDN w:val="0"/>
              <w:adjustRightInd w:val="0"/>
              <w:spacing w:after="324" w:line="240" w:lineRule="auto"/>
              <w:rPr>
                <w:rFonts w:cs="Calibri"/>
              </w:rPr>
            </w:pPr>
            <w:r w:rsidRPr="00E40870">
              <w:rPr>
                <w:rFonts w:cs="Calibri"/>
                <w:color w:val="2A2A2A"/>
                <w:highlight w:val="white"/>
              </w:rPr>
              <w:t>C’est un symbole religieux juif. Le prophète le portait selon les textes sacrés, et il lui servait pour réaliser de nombreux prodiges. : Ouvrir les flots, faire jaillir l’eau du rocher, le transformer en serpent. C’est l’un des objets crées avant la création, symbole de l’autorité divine. Il est montré dans le musée de Topkapi à Istanbul. Du bâton de berger qui sert à marcher il est devenu symbole d’autorité et de pouvoir.</w:t>
            </w:r>
          </w:p>
        </w:tc>
      </w:tr>
      <w:tr w:rsidR="009A2150" w:rsidRPr="00E40870" w:rsidTr="00C046CD">
        <w:trPr>
          <w:trHeight w:val="1"/>
        </w:trPr>
        <w:tc>
          <w:tcPr>
            <w:tcW w:w="2048" w:type="dxa"/>
            <w:tcBorders>
              <w:top w:val="single" w:sz="4" w:space="0" w:color="000000"/>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cs="Calibri"/>
              </w:rPr>
            </w:pPr>
            <w:r>
              <w:rPr>
                <w:rFonts w:cs="Calibri"/>
                <w:noProof/>
                <w:lang w:eastAsia="fr-FR"/>
              </w:rPr>
              <w:drawing>
                <wp:inline distT="0" distB="0" distL="0" distR="0">
                  <wp:extent cx="552450" cy="552450"/>
                  <wp:effectExtent l="19050" t="0" r="0" b="0"/>
                  <wp:docPr id="8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4" cstate="print"/>
                          <a:srcRect/>
                          <a:stretch>
                            <a:fillRect/>
                          </a:stretch>
                        </pic:blipFill>
                        <pic:spPr bwMode="auto">
                          <a:xfrm>
                            <a:off x="0" y="0"/>
                            <a:ext cx="552450" cy="552450"/>
                          </a:xfrm>
                          <a:prstGeom prst="rect">
                            <a:avLst/>
                          </a:prstGeom>
                          <a:noFill/>
                          <a:ln w="9525">
                            <a:noFill/>
                            <a:miter lim="800000"/>
                            <a:headEnd/>
                            <a:tailEnd/>
                          </a:ln>
                        </pic:spPr>
                      </pic:pic>
                    </a:graphicData>
                  </a:graphic>
                </wp:inline>
              </w:drawing>
            </w:r>
          </w:p>
        </w:tc>
        <w:tc>
          <w:tcPr>
            <w:tcW w:w="7875" w:type="dxa"/>
            <w:tcBorders>
              <w:top w:val="single" w:sz="4" w:space="0" w:color="000000"/>
              <w:left w:val="nil"/>
              <w:bottom w:val="single" w:sz="4" w:space="0" w:color="000000"/>
            </w:tcBorders>
            <w:shd w:val="clear" w:color="000000" w:fill="FFFFFF"/>
          </w:tcPr>
          <w:p w:rsidR="009A2150" w:rsidRDefault="009A2150" w:rsidP="00BB1469">
            <w:pPr>
              <w:autoSpaceDE w:val="0"/>
              <w:autoSpaceDN w:val="0"/>
              <w:adjustRightInd w:val="0"/>
              <w:spacing w:after="0" w:line="240" w:lineRule="auto"/>
              <w:rPr>
                <w:rFonts w:cs="Calibri"/>
                <w:bCs/>
                <w:color w:val="473721"/>
              </w:rPr>
            </w:pPr>
            <w:r w:rsidRPr="00E40870">
              <w:rPr>
                <w:rFonts w:ascii="Verdana" w:hAnsi="Verdana" w:cs="Verdana"/>
                <w:b/>
                <w:bCs/>
                <w:color w:val="473721"/>
                <w:sz w:val="20"/>
                <w:szCs w:val="20"/>
              </w:rPr>
              <w:t>Pierre le pécheur</w:t>
            </w:r>
            <w:r w:rsidRPr="00083C07">
              <w:rPr>
                <w:rFonts w:cs="Calibri"/>
                <w:bCs/>
                <w:color w:val="473721"/>
              </w:rPr>
              <w:t xml:space="preserve"> </w:t>
            </w:r>
          </w:p>
          <w:p w:rsidR="009A2150" w:rsidRPr="00E40870" w:rsidRDefault="009A2150" w:rsidP="00BB1469">
            <w:pPr>
              <w:autoSpaceDE w:val="0"/>
              <w:autoSpaceDN w:val="0"/>
              <w:adjustRightInd w:val="0"/>
              <w:spacing w:after="0" w:line="240" w:lineRule="auto"/>
              <w:rPr>
                <w:rFonts w:ascii="Verdana" w:hAnsi="Verdana" w:cs="Verdana"/>
                <w:b/>
                <w:bCs/>
                <w:color w:val="473721"/>
                <w:sz w:val="20"/>
                <w:szCs w:val="20"/>
              </w:rPr>
            </w:pPr>
            <w:r w:rsidRPr="00083C07">
              <w:rPr>
                <w:rFonts w:cs="Calibri"/>
                <w:bCs/>
                <w:color w:val="473721"/>
              </w:rPr>
              <w:t>Voir 58.</w:t>
            </w:r>
          </w:p>
          <w:p w:rsidR="009A2150" w:rsidRPr="00E40870" w:rsidRDefault="009A2150" w:rsidP="00BB1469">
            <w:pPr>
              <w:autoSpaceDE w:val="0"/>
              <w:autoSpaceDN w:val="0"/>
              <w:adjustRightInd w:val="0"/>
              <w:spacing w:after="0" w:line="240" w:lineRule="auto"/>
              <w:rPr>
                <w:rFonts w:cs="Calibri"/>
              </w:rPr>
            </w:pPr>
          </w:p>
        </w:tc>
      </w:tr>
      <w:tr w:rsidR="009A2150" w:rsidRPr="00E40870" w:rsidTr="00C046CD">
        <w:trPr>
          <w:trHeight w:val="1"/>
        </w:trPr>
        <w:tc>
          <w:tcPr>
            <w:tcW w:w="2048" w:type="dxa"/>
            <w:tcBorders>
              <w:top w:val="single" w:sz="4" w:space="0" w:color="000000"/>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cs="Calibri"/>
              </w:rPr>
            </w:pPr>
            <w:r>
              <w:rPr>
                <w:rFonts w:cs="Calibri"/>
                <w:noProof/>
                <w:lang w:eastAsia="fr-FR"/>
              </w:rPr>
              <w:lastRenderedPageBreak/>
              <w:drawing>
                <wp:inline distT="0" distB="0" distL="0" distR="0">
                  <wp:extent cx="1085850" cy="1085850"/>
                  <wp:effectExtent l="19050" t="0" r="0" b="0"/>
                  <wp:docPr id="8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5" cstate="print"/>
                          <a:srcRect/>
                          <a:stretch>
                            <a:fillRect/>
                          </a:stretch>
                        </pic:blipFill>
                        <pic:spPr bwMode="auto">
                          <a:xfrm>
                            <a:off x="0" y="0"/>
                            <a:ext cx="1085850" cy="1085850"/>
                          </a:xfrm>
                          <a:prstGeom prst="rect">
                            <a:avLst/>
                          </a:prstGeom>
                          <a:noFill/>
                          <a:ln w="9525">
                            <a:noFill/>
                            <a:miter lim="800000"/>
                            <a:headEnd/>
                            <a:tailEnd/>
                          </a:ln>
                        </pic:spPr>
                      </pic:pic>
                    </a:graphicData>
                  </a:graphic>
                </wp:inline>
              </w:drawing>
            </w:r>
          </w:p>
        </w:tc>
        <w:tc>
          <w:tcPr>
            <w:tcW w:w="7875" w:type="dxa"/>
            <w:tcBorders>
              <w:top w:val="single" w:sz="4" w:space="0" w:color="000000"/>
              <w:left w:val="nil"/>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ascii="Verdana" w:hAnsi="Verdana" w:cs="Verdana"/>
                <w:b/>
                <w:bCs/>
                <w:color w:val="473721"/>
                <w:sz w:val="20"/>
                <w:szCs w:val="20"/>
              </w:rPr>
            </w:pPr>
            <w:r w:rsidRPr="00E40870">
              <w:rPr>
                <w:rFonts w:ascii="Verdana" w:hAnsi="Verdana" w:cs="Verdana"/>
                <w:b/>
                <w:bCs/>
                <w:color w:val="473721"/>
                <w:sz w:val="20"/>
                <w:szCs w:val="20"/>
              </w:rPr>
              <w:t>Moïse</w:t>
            </w:r>
          </w:p>
          <w:p w:rsidR="009A2150" w:rsidRPr="00E40870" w:rsidRDefault="009A2150" w:rsidP="00BB1469">
            <w:pPr>
              <w:autoSpaceDE w:val="0"/>
              <w:autoSpaceDN w:val="0"/>
              <w:adjustRightInd w:val="0"/>
              <w:spacing w:after="324" w:line="240" w:lineRule="auto"/>
              <w:rPr>
                <w:rFonts w:cs="Calibri"/>
              </w:rPr>
            </w:pPr>
            <w:r w:rsidRPr="00E40870">
              <w:rPr>
                <w:rFonts w:cs="Calibri"/>
                <w:color w:val="000000"/>
                <w:highlight w:val="white"/>
              </w:rPr>
              <w:t>Il est, selon la tradition le fondateur de la religion juive. Il est aussi reconnu dans l’islam. Sur inspiration divine, il écrit les 5 1ers livres de la Bible : la Genèse, l’Exode, le Lévitique, le Livre des Nombres et le Deutéronome. Il est le prophète qui guide les enfants d’Israël hors d’Egypte, il écrit les 10 commandements et la Tora. Le Christ est le nouveau Moïse.</w:t>
            </w:r>
          </w:p>
        </w:tc>
      </w:tr>
      <w:tr w:rsidR="009A2150" w:rsidRPr="00944F94" w:rsidTr="00C046CD">
        <w:trPr>
          <w:trHeight w:val="1"/>
        </w:trPr>
        <w:tc>
          <w:tcPr>
            <w:tcW w:w="2048" w:type="dxa"/>
            <w:tcBorders>
              <w:top w:val="single" w:sz="4" w:space="0" w:color="000000"/>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cs="Calibri"/>
              </w:rPr>
            </w:pPr>
            <w:r>
              <w:rPr>
                <w:rFonts w:cs="Calibri"/>
                <w:noProof/>
                <w:lang w:eastAsia="fr-FR"/>
              </w:rPr>
              <w:drawing>
                <wp:inline distT="0" distB="0" distL="0" distR="0">
                  <wp:extent cx="819150" cy="819150"/>
                  <wp:effectExtent l="19050" t="0" r="0" b="0"/>
                  <wp:docPr id="85"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6" cstate="print"/>
                          <a:srcRect/>
                          <a:stretch>
                            <a:fillRect/>
                          </a:stretch>
                        </pic:blipFill>
                        <pic:spPr bwMode="auto">
                          <a:xfrm>
                            <a:off x="0" y="0"/>
                            <a:ext cx="819150" cy="819150"/>
                          </a:xfrm>
                          <a:prstGeom prst="rect">
                            <a:avLst/>
                          </a:prstGeom>
                          <a:noFill/>
                          <a:ln w="9525">
                            <a:noFill/>
                            <a:miter lim="800000"/>
                            <a:headEnd/>
                            <a:tailEnd/>
                          </a:ln>
                        </pic:spPr>
                      </pic:pic>
                    </a:graphicData>
                  </a:graphic>
                </wp:inline>
              </w:drawing>
            </w:r>
          </w:p>
        </w:tc>
        <w:tc>
          <w:tcPr>
            <w:tcW w:w="7875" w:type="dxa"/>
            <w:tcBorders>
              <w:top w:val="single" w:sz="4" w:space="0" w:color="000000"/>
              <w:left w:val="nil"/>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ascii="Verdana" w:hAnsi="Verdana" w:cs="Verdana"/>
                <w:b/>
                <w:bCs/>
                <w:color w:val="473721"/>
                <w:sz w:val="20"/>
                <w:szCs w:val="20"/>
              </w:rPr>
            </w:pPr>
            <w:r w:rsidRPr="00E40870">
              <w:rPr>
                <w:rFonts w:ascii="Verdana" w:hAnsi="Verdana" w:cs="Verdana"/>
                <w:b/>
                <w:bCs/>
                <w:color w:val="473721"/>
                <w:sz w:val="20"/>
                <w:szCs w:val="20"/>
              </w:rPr>
              <w:t>Les fils de Jacob</w:t>
            </w:r>
          </w:p>
          <w:p w:rsidR="009A2150" w:rsidRPr="00944F94" w:rsidRDefault="009A2150" w:rsidP="00BB1469">
            <w:pPr>
              <w:autoSpaceDE w:val="0"/>
              <w:autoSpaceDN w:val="0"/>
              <w:adjustRightInd w:val="0"/>
              <w:spacing w:after="0" w:line="240" w:lineRule="auto"/>
              <w:rPr>
                <w:rFonts w:cs="Calibri"/>
              </w:rPr>
            </w:pPr>
            <w:r w:rsidRPr="00944F94">
              <w:rPr>
                <w:rFonts w:cs="Calibri"/>
              </w:rPr>
              <w:t xml:space="preserve">Le premier livre de la </w:t>
            </w:r>
            <w:hyperlink r:id="rId107" w:history="1">
              <w:r w:rsidRPr="00944F94">
                <w:rPr>
                  <w:rFonts w:cs="Calibri"/>
                </w:rPr>
                <w:t>Bible hébraïque</w:t>
              </w:r>
            </w:hyperlink>
            <w:r w:rsidRPr="00944F94">
              <w:rPr>
                <w:rFonts w:cs="Calibri"/>
              </w:rPr>
              <w:t xml:space="preserve"> ou de l’</w:t>
            </w:r>
            <w:hyperlink r:id="rId108" w:history="1">
              <w:r w:rsidRPr="00944F94">
                <w:rPr>
                  <w:rFonts w:cs="Calibri"/>
                </w:rPr>
                <w:t>Ancien Testament</w:t>
              </w:r>
            </w:hyperlink>
            <w:r w:rsidRPr="00944F94">
              <w:rPr>
                <w:rFonts w:cs="Calibri"/>
              </w:rPr>
              <w:t xml:space="preserve"> la </w:t>
            </w:r>
            <w:hyperlink r:id="rId109" w:history="1">
              <w:r w:rsidRPr="00944F94">
                <w:rPr>
                  <w:rFonts w:cs="Calibri"/>
                </w:rPr>
                <w:t>Genèse</w:t>
              </w:r>
            </w:hyperlink>
            <w:r w:rsidRPr="00944F94">
              <w:rPr>
                <w:rFonts w:cs="Calibri"/>
              </w:rPr>
              <w:t xml:space="preserve">, se termine avec l’installation en </w:t>
            </w:r>
            <w:hyperlink r:id="rId110" w:history="1">
              <w:r w:rsidRPr="00944F94">
                <w:rPr>
                  <w:rFonts w:cs="Calibri"/>
                </w:rPr>
                <w:t>Égypte</w:t>
              </w:r>
            </w:hyperlink>
            <w:r w:rsidRPr="00944F94">
              <w:rPr>
                <w:rFonts w:cs="Calibri"/>
              </w:rPr>
              <w:t xml:space="preserve"> des </w:t>
            </w:r>
            <w:hyperlink r:id="rId111" w:history="1">
              <w:r w:rsidRPr="00944F94">
                <w:rPr>
                  <w:rFonts w:cs="Calibri"/>
                </w:rPr>
                <w:t>Hébreux</w:t>
              </w:r>
            </w:hyperlink>
            <w:r w:rsidRPr="00944F94">
              <w:rPr>
                <w:rFonts w:cs="Calibri"/>
              </w:rPr>
              <w:t xml:space="preserve">, ou plus exactement, des 12 fils de </w:t>
            </w:r>
            <w:hyperlink r:id="rId112" w:history="1">
              <w:r w:rsidRPr="00944F94">
                <w:rPr>
                  <w:rFonts w:cs="Calibri"/>
                </w:rPr>
                <w:t>Jacob</w:t>
              </w:r>
            </w:hyperlink>
            <w:r w:rsidRPr="00944F94">
              <w:rPr>
                <w:rFonts w:cs="Calibri"/>
              </w:rPr>
              <w:t>/Israël, fondateurs directs ou indirect des 12 tribus.</w:t>
            </w:r>
          </w:p>
        </w:tc>
      </w:tr>
      <w:tr w:rsidR="009A2150" w:rsidRPr="0059122E" w:rsidTr="00C046CD">
        <w:trPr>
          <w:trHeight w:val="1"/>
        </w:trPr>
        <w:tc>
          <w:tcPr>
            <w:tcW w:w="2048" w:type="dxa"/>
            <w:tcBorders>
              <w:top w:val="single" w:sz="4" w:space="0" w:color="000000"/>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cs="Calibri"/>
              </w:rPr>
            </w:pPr>
            <w:r>
              <w:rPr>
                <w:rFonts w:cs="Calibri"/>
                <w:noProof/>
                <w:lang w:eastAsia="fr-FR"/>
              </w:rPr>
              <w:drawing>
                <wp:inline distT="0" distB="0" distL="0" distR="0">
                  <wp:extent cx="781050" cy="781050"/>
                  <wp:effectExtent l="19050" t="0" r="0" b="0"/>
                  <wp:docPr id="8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3" cstate="print"/>
                          <a:srcRect/>
                          <a:stretch>
                            <a:fillRect/>
                          </a:stretch>
                        </pic:blipFill>
                        <pic:spPr bwMode="auto">
                          <a:xfrm>
                            <a:off x="0" y="0"/>
                            <a:ext cx="781050" cy="781050"/>
                          </a:xfrm>
                          <a:prstGeom prst="rect">
                            <a:avLst/>
                          </a:prstGeom>
                          <a:noFill/>
                          <a:ln w="9525">
                            <a:noFill/>
                            <a:miter lim="800000"/>
                            <a:headEnd/>
                            <a:tailEnd/>
                          </a:ln>
                        </pic:spPr>
                      </pic:pic>
                    </a:graphicData>
                  </a:graphic>
                </wp:inline>
              </w:drawing>
            </w:r>
          </w:p>
        </w:tc>
        <w:tc>
          <w:tcPr>
            <w:tcW w:w="7875" w:type="dxa"/>
            <w:tcBorders>
              <w:top w:val="single" w:sz="4" w:space="0" w:color="000000"/>
              <w:left w:val="nil"/>
              <w:bottom w:val="single" w:sz="4" w:space="0" w:color="000000"/>
            </w:tcBorders>
            <w:shd w:val="clear" w:color="000000" w:fill="FFFFFF"/>
          </w:tcPr>
          <w:p w:rsidR="009A2150" w:rsidRDefault="009A2150" w:rsidP="00BB1469">
            <w:pPr>
              <w:autoSpaceDE w:val="0"/>
              <w:autoSpaceDN w:val="0"/>
              <w:adjustRightInd w:val="0"/>
              <w:spacing w:after="0" w:line="240" w:lineRule="auto"/>
              <w:rPr>
                <w:rFonts w:ascii="Verdana" w:hAnsi="Verdana" w:cs="Verdana"/>
                <w:b/>
                <w:bCs/>
                <w:color w:val="473721"/>
                <w:sz w:val="20"/>
                <w:szCs w:val="20"/>
              </w:rPr>
            </w:pPr>
            <w:r w:rsidRPr="00E40870">
              <w:rPr>
                <w:rFonts w:ascii="Verdana" w:hAnsi="Verdana" w:cs="Verdana"/>
                <w:b/>
                <w:bCs/>
                <w:color w:val="473721"/>
                <w:sz w:val="20"/>
                <w:szCs w:val="20"/>
              </w:rPr>
              <w:t>Gabriel, Adam et Eve</w:t>
            </w:r>
          </w:p>
          <w:p w:rsidR="009A2150" w:rsidRPr="0059122E" w:rsidRDefault="009A2150" w:rsidP="00BB1469">
            <w:pPr>
              <w:autoSpaceDE w:val="0"/>
              <w:autoSpaceDN w:val="0"/>
              <w:adjustRightInd w:val="0"/>
              <w:spacing w:after="0" w:line="240" w:lineRule="auto"/>
              <w:rPr>
                <w:rFonts w:cs="Calibri"/>
              </w:rPr>
            </w:pPr>
            <w:r w:rsidRPr="0059122E">
              <w:t>Après l’expulsion d</w:t>
            </w:r>
            <w:r>
              <w:t>’Adam et d’Eve</w:t>
            </w:r>
            <w:r w:rsidRPr="0059122E">
              <w:t>, l’ange à l’épée flamboyante interdit l’entrée du Paradis terrestre.</w:t>
            </w:r>
          </w:p>
        </w:tc>
      </w:tr>
      <w:tr w:rsidR="009A2150" w:rsidRPr="00E40870" w:rsidTr="00C046CD">
        <w:trPr>
          <w:trHeight w:val="1"/>
        </w:trPr>
        <w:tc>
          <w:tcPr>
            <w:tcW w:w="2048" w:type="dxa"/>
            <w:tcBorders>
              <w:top w:val="single" w:sz="4" w:space="0" w:color="000000"/>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cs="Calibri"/>
              </w:rPr>
            </w:pPr>
            <w:r>
              <w:rPr>
                <w:rFonts w:cs="Calibri"/>
                <w:noProof/>
                <w:lang w:eastAsia="fr-FR"/>
              </w:rPr>
              <w:drawing>
                <wp:inline distT="0" distB="0" distL="0" distR="0">
                  <wp:extent cx="590550" cy="590550"/>
                  <wp:effectExtent l="19050" t="0" r="0" b="0"/>
                  <wp:docPr id="8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4" cstate="print"/>
                          <a:srcRect/>
                          <a:stretch>
                            <a:fillRect/>
                          </a:stretch>
                        </pic:blipFill>
                        <pic:spPr bwMode="auto">
                          <a:xfrm>
                            <a:off x="0" y="0"/>
                            <a:ext cx="590550" cy="590550"/>
                          </a:xfrm>
                          <a:prstGeom prst="rect">
                            <a:avLst/>
                          </a:prstGeom>
                          <a:noFill/>
                          <a:ln w="9525">
                            <a:noFill/>
                            <a:miter lim="800000"/>
                            <a:headEnd/>
                            <a:tailEnd/>
                          </a:ln>
                        </pic:spPr>
                      </pic:pic>
                    </a:graphicData>
                  </a:graphic>
                </wp:inline>
              </w:drawing>
            </w:r>
          </w:p>
        </w:tc>
        <w:tc>
          <w:tcPr>
            <w:tcW w:w="7875" w:type="dxa"/>
            <w:tcBorders>
              <w:top w:val="single" w:sz="4" w:space="0" w:color="000000"/>
              <w:left w:val="nil"/>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cs="Calibri"/>
              </w:rPr>
            </w:pPr>
            <w:r w:rsidRPr="00E40870">
              <w:rPr>
                <w:rFonts w:ascii="Verdana" w:hAnsi="Verdana" w:cs="Verdana"/>
                <w:b/>
                <w:bCs/>
                <w:color w:val="473721"/>
                <w:sz w:val="20"/>
                <w:szCs w:val="20"/>
              </w:rPr>
              <w:t>Printemps</w:t>
            </w:r>
          </w:p>
        </w:tc>
      </w:tr>
      <w:tr w:rsidR="009A2150" w:rsidRPr="00E40870" w:rsidTr="00C046CD">
        <w:trPr>
          <w:trHeight w:val="1"/>
        </w:trPr>
        <w:tc>
          <w:tcPr>
            <w:tcW w:w="2048" w:type="dxa"/>
            <w:tcBorders>
              <w:top w:val="single" w:sz="4" w:space="0" w:color="000000"/>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cs="Calibri"/>
              </w:rPr>
            </w:pPr>
            <w:r>
              <w:rPr>
                <w:rFonts w:cs="Calibri"/>
                <w:noProof/>
                <w:lang w:eastAsia="fr-FR"/>
              </w:rPr>
              <w:drawing>
                <wp:inline distT="0" distB="0" distL="0" distR="0">
                  <wp:extent cx="781050" cy="781050"/>
                  <wp:effectExtent l="19050" t="0" r="0" b="0"/>
                  <wp:docPr id="88"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15" cstate="print"/>
                          <a:srcRect/>
                          <a:stretch>
                            <a:fillRect/>
                          </a:stretch>
                        </pic:blipFill>
                        <pic:spPr bwMode="auto">
                          <a:xfrm>
                            <a:off x="0" y="0"/>
                            <a:ext cx="781050" cy="781050"/>
                          </a:xfrm>
                          <a:prstGeom prst="rect">
                            <a:avLst/>
                          </a:prstGeom>
                          <a:noFill/>
                          <a:ln w="9525">
                            <a:noFill/>
                            <a:miter lim="800000"/>
                            <a:headEnd/>
                            <a:tailEnd/>
                          </a:ln>
                        </pic:spPr>
                      </pic:pic>
                    </a:graphicData>
                  </a:graphic>
                </wp:inline>
              </w:drawing>
            </w:r>
          </w:p>
        </w:tc>
        <w:tc>
          <w:tcPr>
            <w:tcW w:w="7875" w:type="dxa"/>
            <w:tcBorders>
              <w:top w:val="single" w:sz="4" w:space="0" w:color="000000"/>
              <w:left w:val="nil"/>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ascii="Verdana" w:hAnsi="Verdana" w:cs="Verdana"/>
                <w:b/>
                <w:bCs/>
                <w:color w:val="473721"/>
                <w:sz w:val="20"/>
                <w:szCs w:val="20"/>
              </w:rPr>
            </w:pPr>
            <w:r w:rsidRPr="00E40870">
              <w:rPr>
                <w:rFonts w:ascii="Verdana" w:hAnsi="Verdana" w:cs="Verdana"/>
                <w:b/>
                <w:bCs/>
                <w:color w:val="473721"/>
                <w:sz w:val="20"/>
                <w:szCs w:val="20"/>
              </w:rPr>
              <w:t>L'expulsion</w:t>
            </w:r>
          </w:p>
          <w:p w:rsidR="009A2150" w:rsidRPr="00E40870" w:rsidRDefault="009A2150" w:rsidP="00BB1469">
            <w:pPr>
              <w:autoSpaceDE w:val="0"/>
              <w:autoSpaceDN w:val="0"/>
              <w:adjustRightInd w:val="0"/>
              <w:spacing w:after="0" w:line="240" w:lineRule="auto"/>
              <w:rPr>
                <w:rFonts w:cs="Calibri"/>
              </w:rPr>
            </w:pPr>
            <w:r w:rsidRPr="00E40870">
              <w:rPr>
                <w:rFonts w:cs="Calibri"/>
                <w:color w:val="2A2A2A"/>
              </w:rPr>
              <w:t>Adam &amp; Eve désobéissent à Dieu concernant le fruit de l’Arbre de la Connaissance du Bien et du Mal. La conséquence de cette désobéissance est l’Expulsion d’Adam &amp; Eve du Jardin de l’Eden.</w:t>
            </w:r>
          </w:p>
        </w:tc>
      </w:tr>
      <w:tr w:rsidR="009A2150" w:rsidRPr="00E40870" w:rsidTr="00C046CD">
        <w:trPr>
          <w:trHeight w:val="1"/>
        </w:trPr>
        <w:tc>
          <w:tcPr>
            <w:tcW w:w="2048" w:type="dxa"/>
            <w:tcBorders>
              <w:top w:val="single" w:sz="4" w:space="0" w:color="000000"/>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cs="Calibri"/>
              </w:rPr>
            </w:pPr>
            <w:r>
              <w:rPr>
                <w:rFonts w:cs="Calibri"/>
                <w:noProof/>
                <w:lang w:eastAsia="fr-FR"/>
              </w:rPr>
              <w:drawing>
                <wp:inline distT="0" distB="0" distL="0" distR="0">
                  <wp:extent cx="752475" cy="752475"/>
                  <wp:effectExtent l="19050" t="0" r="9525" b="0"/>
                  <wp:docPr id="89"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6" cstate="print"/>
                          <a:srcRect/>
                          <a:stretch>
                            <a:fillRect/>
                          </a:stretch>
                        </pic:blipFill>
                        <pic:spPr bwMode="auto">
                          <a:xfrm>
                            <a:off x="0" y="0"/>
                            <a:ext cx="752475" cy="752475"/>
                          </a:xfrm>
                          <a:prstGeom prst="rect">
                            <a:avLst/>
                          </a:prstGeom>
                          <a:noFill/>
                          <a:ln w="9525">
                            <a:noFill/>
                            <a:miter lim="800000"/>
                            <a:headEnd/>
                            <a:tailEnd/>
                          </a:ln>
                        </pic:spPr>
                      </pic:pic>
                    </a:graphicData>
                  </a:graphic>
                </wp:inline>
              </w:drawing>
            </w:r>
          </w:p>
        </w:tc>
        <w:tc>
          <w:tcPr>
            <w:tcW w:w="7875" w:type="dxa"/>
            <w:tcBorders>
              <w:top w:val="single" w:sz="4" w:space="0" w:color="000000"/>
              <w:left w:val="nil"/>
              <w:bottom w:val="single" w:sz="4" w:space="0" w:color="000000"/>
            </w:tcBorders>
            <w:shd w:val="clear" w:color="000000" w:fill="FFFFFF"/>
          </w:tcPr>
          <w:p w:rsidR="009A2150" w:rsidRDefault="009A2150" w:rsidP="00BB1469">
            <w:pPr>
              <w:autoSpaceDE w:val="0"/>
              <w:autoSpaceDN w:val="0"/>
              <w:adjustRightInd w:val="0"/>
              <w:spacing w:after="0" w:line="240" w:lineRule="auto"/>
              <w:rPr>
                <w:rFonts w:ascii="Verdana" w:hAnsi="Verdana" w:cs="Verdana"/>
                <w:b/>
                <w:bCs/>
                <w:color w:val="473721"/>
                <w:sz w:val="20"/>
                <w:szCs w:val="20"/>
              </w:rPr>
            </w:pPr>
            <w:r w:rsidRPr="00E40870">
              <w:rPr>
                <w:rFonts w:ascii="Verdana" w:hAnsi="Verdana" w:cs="Verdana"/>
                <w:b/>
                <w:bCs/>
                <w:color w:val="473721"/>
                <w:sz w:val="20"/>
                <w:szCs w:val="20"/>
              </w:rPr>
              <w:t>Elie et les oiseaux</w:t>
            </w:r>
          </w:p>
          <w:p w:rsidR="009A2150" w:rsidRPr="00FE2CB9" w:rsidRDefault="009A2150" w:rsidP="00BB1469">
            <w:pPr>
              <w:autoSpaceDE w:val="0"/>
              <w:autoSpaceDN w:val="0"/>
              <w:adjustRightInd w:val="0"/>
              <w:spacing w:after="0" w:line="240" w:lineRule="auto"/>
              <w:rPr>
                <w:rFonts w:cs="Calibri"/>
                <w:b/>
                <w:bCs/>
                <w:color w:val="473721"/>
              </w:rPr>
            </w:pPr>
            <w:r w:rsidRPr="00FE2CB9">
              <w:rPr>
                <w:rFonts w:cs="Calibri"/>
                <w:b/>
                <w:bCs/>
                <w:color w:val="473721"/>
              </w:rPr>
              <w:t>Voir 174.</w:t>
            </w:r>
          </w:p>
          <w:p w:rsidR="009A2150" w:rsidRPr="00E40870" w:rsidRDefault="009A2150" w:rsidP="00BB1469">
            <w:pPr>
              <w:autoSpaceDE w:val="0"/>
              <w:autoSpaceDN w:val="0"/>
              <w:adjustRightInd w:val="0"/>
              <w:spacing w:after="0" w:line="240" w:lineRule="auto"/>
              <w:rPr>
                <w:rFonts w:cs="Calibri"/>
              </w:rPr>
            </w:pPr>
          </w:p>
        </w:tc>
      </w:tr>
      <w:tr w:rsidR="009A2150" w:rsidRPr="00E40870" w:rsidTr="00C046CD">
        <w:trPr>
          <w:trHeight w:val="1"/>
        </w:trPr>
        <w:tc>
          <w:tcPr>
            <w:tcW w:w="2048" w:type="dxa"/>
            <w:tcBorders>
              <w:top w:val="single" w:sz="4" w:space="0" w:color="000000"/>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cs="Calibri"/>
              </w:rPr>
            </w:pPr>
            <w:r>
              <w:rPr>
                <w:rFonts w:cs="Calibri"/>
                <w:noProof/>
                <w:lang w:eastAsia="fr-FR"/>
              </w:rPr>
              <w:drawing>
                <wp:inline distT="0" distB="0" distL="0" distR="0">
                  <wp:extent cx="752475" cy="752475"/>
                  <wp:effectExtent l="19050" t="0" r="9525" b="0"/>
                  <wp:docPr id="90"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17" cstate="print"/>
                          <a:srcRect/>
                          <a:stretch>
                            <a:fillRect/>
                          </a:stretch>
                        </pic:blipFill>
                        <pic:spPr bwMode="auto">
                          <a:xfrm>
                            <a:off x="0" y="0"/>
                            <a:ext cx="752475" cy="752475"/>
                          </a:xfrm>
                          <a:prstGeom prst="rect">
                            <a:avLst/>
                          </a:prstGeom>
                          <a:noFill/>
                          <a:ln w="9525">
                            <a:noFill/>
                            <a:miter lim="800000"/>
                            <a:headEnd/>
                            <a:tailEnd/>
                          </a:ln>
                        </pic:spPr>
                      </pic:pic>
                    </a:graphicData>
                  </a:graphic>
                </wp:inline>
              </w:drawing>
            </w:r>
          </w:p>
        </w:tc>
        <w:tc>
          <w:tcPr>
            <w:tcW w:w="7875" w:type="dxa"/>
            <w:tcBorders>
              <w:top w:val="single" w:sz="4" w:space="0" w:color="000000"/>
              <w:left w:val="nil"/>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ascii="Verdana" w:hAnsi="Verdana" w:cs="Verdana"/>
                <w:b/>
                <w:bCs/>
                <w:color w:val="473721"/>
                <w:sz w:val="20"/>
                <w:szCs w:val="20"/>
              </w:rPr>
            </w:pPr>
            <w:r w:rsidRPr="00E40870">
              <w:rPr>
                <w:rFonts w:ascii="Verdana" w:hAnsi="Verdana" w:cs="Verdana"/>
                <w:b/>
                <w:bCs/>
                <w:color w:val="473721"/>
                <w:sz w:val="20"/>
                <w:szCs w:val="20"/>
              </w:rPr>
              <w:t>La danse autour du veau d'or</w:t>
            </w:r>
          </w:p>
          <w:p w:rsidR="009A2150" w:rsidRPr="00E40870" w:rsidRDefault="009A2150" w:rsidP="00BB1469">
            <w:pPr>
              <w:autoSpaceDE w:val="0"/>
              <w:autoSpaceDN w:val="0"/>
              <w:adjustRightInd w:val="0"/>
              <w:spacing w:after="324" w:line="240" w:lineRule="auto"/>
              <w:rPr>
                <w:rFonts w:cs="Calibri"/>
              </w:rPr>
            </w:pPr>
            <w:r>
              <w:rPr>
                <w:rFonts w:cs="Calibri"/>
                <w:color w:val="2A2A2A"/>
              </w:rPr>
              <w:t>Voir 140.</w:t>
            </w:r>
          </w:p>
        </w:tc>
      </w:tr>
      <w:tr w:rsidR="009A2150" w:rsidRPr="00E40870" w:rsidTr="00C046CD">
        <w:trPr>
          <w:trHeight w:val="1"/>
        </w:trPr>
        <w:tc>
          <w:tcPr>
            <w:tcW w:w="2048" w:type="dxa"/>
            <w:tcBorders>
              <w:top w:val="single" w:sz="4" w:space="0" w:color="000000"/>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cs="Calibri"/>
              </w:rPr>
            </w:pPr>
            <w:r>
              <w:rPr>
                <w:rFonts w:cs="Calibri"/>
                <w:noProof/>
                <w:lang w:eastAsia="fr-FR"/>
              </w:rPr>
              <w:drawing>
                <wp:inline distT="0" distB="0" distL="0" distR="0">
                  <wp:extent cx="733425" cy="733425"/>
                  <wp:effectExtent l="19050" t="0" r="9525" b="0"/>
                  <wp:docPr id="91"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8" cstate="print"/>
                          <a:srcRect/>
                          <a:stretch>
                            <a:fillRect/>
                          </a:stretch>
                        </pic:blipFill>
                        <pic:spPr bwMode="auto">
                          <a:xfrm>
                            <a:off x="0" y="0"/>
                            <a:ext cx="733425" cy="733425"/>
                          </a:xfrm>
                          <a:prstGeom prst="rect">
                            <a:avLst/>
                          </a:prstGeom>
                          <a:noFill/>
                          <a:ln w="9525">
                            <a:noFill/>
                            <a:miter lim="800000"/>
                            <a:headEnd/>
                            <a:tailEnd/>
                          </a:ln>
                        </pic:spPr>
                      </pic:pic>
                    </a:graphicData>
                  </a:graphic>
                </wp:inline>
              </w:drawing>
            </w:r>
          </w:p>
        </w:tc>
        <w:tc>
          <w:tcPr>
            <w:tcW w:w="7875" w:type="dxa"/>
            <w:tcBorders>
              <w:top w:val="single" w:sz="4" w:space="0" w:color="000000"/>
              <w:left w:val="nil"/>
              <w:bottom w:val="single" w:sz="4" w:space="0" w:color="000000"/>
            </w:tcBorders>
            <w:shd w:val="clear" w:color="000000" w:fill="FFFFFF"/>
          </w:tcPr>
          <w:p w:rsidR="009A2150" w:rsidRDefault="009A2150" w:rsidP="00BB1469">
            <w:pPr>
              <w:autoSpaceDE w:val="0"/>
              <w:autoSpaceDN w:val="0"/>
              <w:adjustRightInd w:val="0"/>
              <w:spacing w:after="0" w:line="240" w:lineRule="auto"/>
              <w:rPr>
                <w:rFonts w:ascii="Verdana" w:hAnsi="Verdana" w:cs="Verdana"/>
                <w:b/>
                <w:bCs/>
                <w:color w:val="473721"/>
                <w:sz w:val="20"/>
                <w:szCs w:val="20"/>
              </w:rPr>
            </w:pPr>
            <w:r w:rsidRPr="00E40870">
              <w:rPr>
                <w:rFonts w:ascii="Verdana" w:hAnsi="Verdana" w:cs="Verdana"/>
                <w:b/>
                <w:bCs/>
                <w:color w:val="473721"/>
                <w:sz w:val="20"/>
                <w:szCs w:val="20"/>
              </w:rPr>
              <w:t>L'expulsion</w:t>
            </w:r>
          </w:p>
          <w:p w:rsidR="009A2150" w:rsidRPr="00083C07" w:rsidRDefault="009A2150" w:rsidP="00BB1469">
            <w:pPr>
              <w:autoSpaceDE w:val="0"/>
              <w:autoSpaceDN w:val="0"/>
              <w:adjustRightInd w:val="0"/>
              <w:spacing w:after="0" w:line="240" w:lineRule="auto"/>
              <w:rPr>
                <w:rFonts w:cs="Calibri"/>
                <w:bCs/>
                <w:color w:val="473721"/>
              </w:rPr>
            </w:pPr>
            <w:r w:rsidRPr="00083C07">
              <w:rPr>
                <w:rFonts w:cs="Calibri"/>
                <w:bCs/>
                <w:color w:val="473721"/>
              </w:rPr>
              <w:t>Voir 235.</w:t>
            </w:r>
          </w:p>
          <w:p w:rsidR="009A2150" w:rsidRPr="00E40870" w:rsidRDefault="009A2150" w:rsidP="00BB1469">
            <w:pPr>
              <w:autoSpaceDE w:val="0"/>
              <w:autoSpaceDN w:val="0"/>
              <w:adjustRightInd w:val="0"/>
              <w:spacing w:after="324" w:line="240" w:lineRule="auto"/>
              <w:rPr>
                <w:rFonts w:cs="Calibri"/>
              </w:rPr>
            </w:pPr>
          </w:p>
        </w:tc>
      </w:tr>
      <w:tr w:rsidR="009A2150" w:rsidRPr="00944F94" w:rsidTr="00C046CD">
        <w:trPr>
          <w:trHeight w:val="1"/>
        </w:trPr>
        <w:tc>
          <w:tcPr>
            <w:tcW w:w="2048" w:type="dxa"/>
            <w:tcBorders>
              <w:top w:val="single" w:sz="4" w:space="0" w:color="000000"/>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cs="Calibri"/>
              </w:rPr>
            </w:pPr>
            <w:r>
              <w:rPr>
                <w:rFonts w:cs="Calibri"/>
                <w:noProof/>
                <w:lang w:eastAsia="fr-FR"/>
              </w:rPr>
              <w:drawing>
                <wp:inline distT="0" distB="0" distL="0" distR="0">
                  <wp:extent cx="733425" cy="733425"/>
                  <wp:effectExtent l="19050" t="0" r="9525" b="0"/>
                  <wp:docPr id="92"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9" cstate="print"/>
                          <a:srcRect/>
                          <a:stretch>
                            <a:fillRect/>
                          </a:stretch>
                        </pic:blipFill>
                        <pic:spPr bwMode="auto">
                          <a:xfrm>
                            <a:off x="0" y="0"/>
                            <a:ext cx="733425" cy="733425"/>
                          </a:xfrm>
                          <a:prstGeom prst="rect">
                            <a:avLst/>
                          </a:prstGeom>
                          <a:noFill/>
                          <a:ln w="9525">
                            <a:noFill/>
                            <a:miter lim="800000"/>
                            <a:headEnd/>
                            <a:tailEnd/>
                          </a:ln>
                        </pic:spPr>
                      </pic:pic>
                    </a:graphicData>
                  </a:graphic>
                </wp:inline>
              </w:drawing>
            </w:r>
            <w:r w:rsidRPr="00E40870">
              <w:rPr>
                <w:rFonts w:cs="Calibri"/>
              </w:rPr>
              <w:t xml:space="preserve"> </w:t>
            </w:r>
          </w:p>
        </w:tc>
        <w:tc>
          <w:tcPr>
            <w:tcW w:w="7875" w:type="dxa"/>
            <w:tcBorders>
              <w:top w:val="single" w:sz="4" w:space="0" w:color="000000"/>
              <w:left w:val="nil"/>
              <w:bottom w:val="single" w:sz="4" w:space="0" w:color="000000"/>
            </w:tcBorders>
            <w:shd w:val="clear" w:color="000000" w:fill="FFFFFF"/>
          </w:tcPr>
          <w:p w:rsidR="009A2150" w:rsidRPr="00E40870" w:rsidRDefault="009A2150" w:rsidP="00BB1469">
            <w:pPr>
              <w:autoSpaceDE w:val="0"/>
              <w:autoSpaceDN w:val="0"/>
              <w:adjustRightInd w:val="0"/>
              <w:spacing w:after="0" w:line="240" w:lineRule="auto"/>
              <w:rPr>
                <w:rFonts w:ascii="Verdana" w:hAnsi="Verdana" w:cs="Verdana"/>
                <w:b/>
                <w:bCs/>
                <w:color w:val="473721"/>
                <w:sz w:val="20"/>
                <w:szCs w:val="20"/>
              </w:rPr>
            </w:pPr>
            <w:r w:rsidRPr="00E40870">
              <w:rPr>
                <w:rFonts w:ascii="Verdana" w:hAnsi="Verdana" w:cs="Verdana"/>
                <w:b/>
                <w:bCs/>
                <w:color w:val="473721"/>
                <w:sz w:val="20"/>
                <w:szCs w:val="20"/>
              </w:rPr>
              <w:t>David et Goliath</w:t>
            </w:r>
          </w:p>
          <w:p w:rsidR="009A2150" w:rsidRPr="00944F94" w:rsidRDefault="009A2150" w:rsidP="00BB1469">
            <w:pPr>
              <w:autoSpaceDE w:val="0"/>
              <w:autoSpaceDN w:val="0"/>
              <w:adjustRightInd w:val="0"/>
              <w:spacing w:after="0" w:line="240" w:lineRule="auto"/>
              <w:rPr>
                <w:rFonts w:cs="Calibri"/>
              </w:rPr>
            </w:pPr>
            <w:r w:rsidRPr="00944F94">
              <w:rPr>
                <w:rFonts w:cs="Calibri"/>
              </w:rPr>
              <w:t xml:space="preserve">Le combat de </w:t>
            </w:r>
            <w:r w:rsidRPr="00944F94">
              <w:rPr>
                <w:rFonts w:cs="Calibri"/>
                <w:b/>
                <w:bCs/>
              </w:rPr>
              <w:t>David contre Goliath</w:t>
            </w:r>
            <w:r w:rsidRPr="00944F94">
              <w:rPr>
                <w:rFonts w:cs="Calibri"/>
              </w:rPr>
              <w:t xml:space="preserve"> est un épisode biblique (1</w:t>
            </w:r>
            <w:hyperlink r:id="rId120" w:history="1">
              <w:r w:rsidRPr="00944F94">
                <w:rPr>
                  <w:rFonts w:cs="Calibri"/>
                </w:rPr>
                <w:t>Samuel</w:t>
              </w:r>
            </w:hyperlink>
            <w:r w:rsidRPr="00944F94">
              <w:rPr>
                <w:rFonts w:cs="Calibri"/>
              </w:rPr>
              <w:t xml:space="preserve"> 17, 1-58) dans lequel le </w:t>
            </w:r>
            <w:hyperlink r:id="rId121" w:history="1">
              <w:r w:rsidRPr="00944F94">
                <w:rPr>
                  <w:rFonts w:cs="Calibri"/>
                </w:rPr>
                <w:t>roi David</w:t>
              </w:r>
            </w:hyperlink>
            <w:r w:rsidRPr="00944F94">
              <w:rPr>
                <w:rFonts w:cs="Calibri"/>
              </w:rPr>
              <w:t xml:space="preserve">, encore adolescent, abat le héros des Philistins, le géant </w:t>
            </w:r>
            <w:hyperlink r:id="rId122" w:history="1">
              <w:r w:rsidRPr="00944F94">
                <w:rPr>
                  <w:rFonts w:cs="Calibri"/>
                </w:rPr>
                <w:t>Goliath</w:t>
              </w:r>
            </w:hyperlink>
            <w:r w:rsidRPr="00944F94">
              <w:rPr>
                <w:rFonts w:cs="Calibri"/>
              </w:rPr>
              <w:t xml:space="preserve">, d’un coup de </w:t>
            </w:r>
            <w:hyperlink r:id="rId123" w:history="1">
              <w:r w:rsidRPr="00944F94">
                <w:rPr>
                  <w:rFonts w:cs="Calibri"/>
                </w:rPr>
                <w:t>fronde</w:t>
              </w:r>
            </w:hyperlink>
            <w:r w:rsidRPr="00944F94">
              <w:rPr>
                <w:rFonts w:cs="Calibri"/>
              </w:rPr>
              <w:t>. L'épisode est le sujet de multiples œuvres d’art.</w:t>
            </w:r>
          </w:p>
        </w:tc>
      </w:tr>
    </w:tbl>
    <w:p w:rsidR="009A2150" w:rsidRDefault="009A2150"/>
    <w:sectPr w:rsidR="009A2150" w:rsidSect="005D4D4D">
      <w:pgSz w:w="11906" w:h="16838" w:code="9"/>
      <w:pgMar w:top="1418" w:right="1418" w:bottom="567" w:left="1418" w:header="737" w:footer="1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B26" w:rsidRDefault="009A1B26" w:rsidP="006C2B21">
      <w:pPr>
        <w:spacing w:after="0" w:line="240" w:lineRule="auto"/>
      </w:pPr>
      <w:r>
        <w:separator/>
      </w:r>
    </w:p>
  </w:endnote>
  <w:endnote w:type="continuationSeparator" w:id="0">
    <w:p w:rsidR="009A1B26" w:rsidRDefault="009A1B26" w:rsidP="006C2B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349" w:rsidRDefault="000F23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254933"/>
      <w:docPartObj>
        <w:docPartGallery w:val="Page Numbers (Bottom of Page)"/>
        <w:docPartUnique/>
      </w:docPartObj>
    </w:sdtPr>
    <w:sdtEndPr>
      <w:rPr>
        <w:sz w:val="22"/>
        <w:szCs w:val="22"/>
      </w:rPr>
    </w:sdtEndPr>
    <w:sdtContent>
      <w:p w:rsidR="000922DC" w:rsidRPr="00A003C8" w:rsidRDefault="000922DC" w:rsidP="000922DC">
        <w:pPr>
          <w:pStyle w:val="Footer"/>
          <w:rPr>
            <w:sz w:val="20"/>
            <w:szCs w:val="20"/>
          </w:rPr>
        </w:pPr>
        <w:r w:rsidRPr="00A003C8">
          <w:rPr>
            <w:noProof/>
            <w:sz w:val="20"/>
            <w:szCs w:val="20"/>
            <w:lang w:eastAsia="fr-FR"/>
          </w:rPr>
          <w:drawing>
            <wp:anchor distT="0" distB="0" distL="114300" distR="114300" simplePos="0" relativeHeight="251658240" behindDoc="0" locked="0" layoutInCell="1" allowOverlap="1">
              <wp:simplePos x="0" y="0"/>
              <wp:positionH relativeFrom="column">
                <wp:posOffset>9525</wp:posOffset>
              </wp:positionH>
              <wp:positionV relativeFrom="paragraph">
                <wp:posOffset>13335</wp:posOffset>
              </wp:positionV>
              <wp:extent cx="704850" cy="447675"/>
              <wp:effectExtent l="19050" t="0" r="0" b="0"/>
              <wp:wrapThrough wrapText="bothSides">
                <wp:wrapPolygon edited="0">
                  <wp:start x="-584" y="0"/>
                  <wp:lineTo x="-584" y="21140"/>
                  <wp:lineTo x="21600" y="21140"/>
                  <wp:lineTo x="21600" y="0"/>
                  <wp:lineTo x="-584" y="0"/>
                </wp:wrapPolygon>
              </wp:wrapThrough>
              <wp:docPr id="2" name="Picture 1" descr="C:\Users\Anne Chevalier\Pictures\convert\logo-scandinave-sans tex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e Chevalier\Pictures\convert\logo-scandinave-sans texte.jpg"/>
                      <pic:cNvPicPr>
                        <a:picLocks noChangeAspect="1" noChangeArrowheads="1"/>
                      </pic:cNvPicPr>
                    </pic:nvPicPr>
                    <pic:blipFill>
                      <a:blip r:embed="rId1"/>
                      <a:srcRect/>
                      <a:stretch>
                        <a:fillRect/>
                      </a:stretch>
                    </pic:blipFill>
                    <pic:spPr bwMode="auto">
                      <a:xfrm>
                        <a:off x="0" y="0"/>
                        <a:ext cx="704850" cy="447675"/>
                      </a:xfrm>
                      <a:prstGeom prst="rect">
                        <a:avLst/>
                      </a:prstGeom>
                      <a:noFill/>
                      <a:ln w="9525">
                        <a:noFill/>
                        <a:miter lim="800000"/>
                        <a:headEnd/>
                        <a:tailEnd/>
                      </a:ln>
                    </pic:spPr>
                  </pic:pic>
                </a:graphicData>
              </a:graphic>
            </wp:anchor>
          </w:drawing>
        </w:r>
        <w:r w:rsidRPr="00A003C8">
          <w:rPr>
            <w:sz w:val="20"/>
            <w:szCs w:val="20"/>
          </w:rPr>
          <w:t xml:space="preserve">                         </w:t>
        </w:r>
        <w:r w:rsidR="000F2349">
          <w:rPr>
            <w:sz w:val="20"/>
            <w:szCs w:val="20"/>
          </w:rPr>
          <w:t xml:space="preserve"> </w:t>
        </w:r>
        <w:r w:rsidRPr="00A003C8">
          <w:rPr>
            <w:sz w:val="20"/>
            <w:szCs w:val="20"/>
          </w:rPr>
          <w:t xml:space="preserve">Galerie Anders </w:t>
        </w:r>
        <w:proofErr w:type="spellStart"/>
        <w:r w:rsidRPr="00A003C8">
          <w:rPr>
            <w:sz w:val="20"/>
            <w:szCs w:val="20"/>
          </w:rPr>
          <w:t>hus</w:t>
        </w:r>
        <w:proofErr w:type="spellEnd"/>
        <w:r w:rsidRPr="00A003C8">
          <w:rPr>
            <w:sz w:val="20"/>
            <w:szCs w:val="20"/>
          </w:rPr>
          <w:t xml:space="preserve"> </w:t>
        </w:r>
        <w:r w:rsidR="000F2349">
          <w:rPr>
            <w:sz w:val="20"/>
            <w:szCs w:val="20"/>
          </w:rPr>
          <w:t xml:space="preserve"> </w:t>
        </w:r>
        <w:r w:rsidRPr="00A003C8">
          <w:rPr>
            <w:sz w:val="20"/>
            <w:szCs w:val="20"/>
          </w:rPr>
          <w:t xml:space="preserve">– </w:t>
        </w:r>
        <w:r w:rsidR="000F2349">
          <w:rPr>
            <w:sz w:val="20"/>
            <w:szCs w:val="20"/>
          </w:rPr>
          <w:t xml:space="preserve"> </w:t>
        </w:r>
        <w:r w:rsidRPr="00A003C8">
          <w:rPr>
            <w:sz w:val="20"/>
            <w:szCs w:val="20"/>
          </w:rPr>
          <w:t xml:space="preserve">27 rue Charlot, 75003 </w:t>
        </w:r>
        <w:r w:rsidR="007A393B">
          <w:rPr>
            <w:sz w:val="20"/>
            <w:szCs w:val="20"/>
          </w:rPr>
          <w:t>Paris</w:t>
        </w:r>
      </w:p>
      <w:p w:rsidR="000922DC" w:rsidRPr="00A003C8" w:rsidRDefault="000922DC" w:rsidP="000922DC">
        <w:pPr>
          <w:pStyle w:val="Footer"/>
          <w:rPr>
            <w:sz w:val="20"/>
            <w:szCs w:val="20"/>
          </w:rPr>
        </w:pPr>
        <w:r w:rsidRPr="00A003C8">
          <w:rPr>
            <w:sz w:val="20"/>
            <w:szCs w:val="20"/>
          </w:rPr>
          <w:t xml:space="preserve">                         </w:t>
        </w:r>
        <w:r w:rsidR="000F2349">
          <w:rPr>
            <w:sz w:val="20"/>
            <w:szCs w:val="20"/>
          </w:rPr>
          <w:t xml:space="preserve"> </w:t>
        </w:r>
        <w:r w:rsidRPr="00A003C8">
          <w:rPr>
            <w:sz w:val="20"/>
            <w:szCs w:val="20"/>
          </w:rPr>
          <w:t>contact@andershus.fr</w:t>
        </w:r>
        <w:r w:rsidR="00DE3A8D" w:rsidRPr="00A003C8">
          <w:rPr>
            <w:sz w:val="20"/>
            <w:szCs w:val="20"/>
          </w:rPr>
          <w:t xml:space="preserve">   - </w:t>
        </w:r>
        <w:r w:rsidRPr="00A003C8">
          <w:rPr>
            <w:sz w:val="20"/>
            <w:szCs w:val="20"/>
          </w:rPr>
          <w:t xml:space="preserve"> </w:t>
        </w:r>
        <w:r w:rsidR="00DE3A8D" w:rsidRPr="00A003C8">
          <w:rPr>
            <w:sz w:val="20"/>
            <w:szCs w:val="20"/>
          </w:rPr>
          <w:t xml:space="preserve">01 42 72 00 49 </w:t>
        </w:r>
      </w:p>
      <w:p w:rsidR="006C2B21" w:rsidRDefault="000922DC" w:rsidP="000922DC">
        <w:pPr>
          <w:pStyle w:val="Footer"/>
        </w:pPr>
        <w:r w:rsidRPr="00A003C8">
          <w:rPr>
            <w:sz w:val="20"/>
            <w:szCs w:val="20"/>
          </w:rPr>
          <w:t xml:space="preserve">                          www.andershus.fr</w:t>
        </w:r>
        <w:r w:rsidR="00F31F2E">
          <w:rPr>
            <w:sz w:val="20"/>
            <w:szCs w:val="20"/>
          </w:rPr>
          <w:t xml:space="preserve">                                                                                                                                                 </w:t>
        </w:r>
        <w:r w:rsidR="00396A8B" w:rsidRPr="00F31F2E">
          <w:rPr>
            <w:sz w:val="20"/>
            <w:szCs w:val="20"/>
          </w:rPr>
          <w:fldChar w:fldCharType="begin"/>
        </w:r>
        <w:r w:rsidR="00F31F2E" w:rsidRPr="00F31F2E">
          <w:rPr>
            <w:sz w:val="20"/>
            <w:szCs w:val="20"/>
          </w:rPr>
          <w:instrText xml:space="preserve"> PAGE   \* MERGEFORMAT </w:instrText>
        </w:r>
        <w:r w:rsidR="00396A8B" w:rsidRPr="00F31F2E">
          <w:rPr>
            <w:sz w:val="20"/>
            <w:szCs w:val="20"/>
          </w:rPr>
          <w:fldChar w:fldCharType="separate"/>
        </w:r>
        <w:r w:rsidR="007A393B">
          <w:rPr>
            <w:noProof/>
            <w:sz w:val="20"/>
            <w:szCs w:val="20"/>
          </w:rPr>
          <w:t>1</w:t>
        </w:r>
        <w:r w:rsidR="00396A8B" w:rsidRPr="00F31F2E">
          <w:rPr>
            <w:sz w:val="20"/>
            <w:szCs w:val="20"/>
          </w:rPr>
          <w:fldChar w:fldCharType="end"/>
        </w:r>
        <w:r w:rsidR="00F31F2E">
          <w:rPr>
            <w:sz w:val="20"/>
            <w:szCs w:val="20"/>
          </w:rPr>
          <w:t xml:space="preserve">              </w:t>
        </w:r>
      </w:p>
    </w:sdtContent>
  </w:sdt>
  <w:p w:rsidR="006C2B21" w:rsidRDefault="00CC1082">
    <w:pPr>
      <w:pStyle w:val="Footer"/>
    </w:pPr>
    <w:r>
      <w:t xml:space="preserve">  </w:t>
    </w:r>
  </w:p>
  <w:p w:rsidR="00CC1082" w:rsidRDefault="00DE3A8D">
    <w:pPr>
      <w:pStyle w:val="Footer"/>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349" w:rsidRDefault="000F23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B26" w:rsidRDefault="009A1B26" w:rsidP="006C2B21">
      <w:pPr>
        <w:spacing w:after="0" w:line="240" w:lineRule="auto"/>
      </w:pPr>
      <w:r>
        <w:separator/>
      </w:r>
    </w:p>
  </w:footnote>
  <w:footnote w:type="continuationSeparator" w:id="0">
    <w:p w:rsidR="009A1B26" w:rsidRDefault="009A1B26" w:rsidP="006C2B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349" w:rsidRDefault="000F23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349" w:rsidRDefault="000F234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349" w:rsidRDefault="000F234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9218"/>
  </w:hdrShapeDefaults>
  <w:footnotePr>
    <w:footnote w:id="-1"/>
    <w:footnote w:id="0"/>
  </w:footnotePr>
  <w:endnotePr>
    <w:endnote w:id="-1"/>
    <w:endnote w:id="0"/>
  </w:endnotePr>
  <w:compat/>
  <w:rsids>
    <w:rsidRoot w:val="00F73E7E"/>
    <w:rsid w:val="000922DC"/>
    <w:rsid w:val="000A73D0"/>
    <w:rsid w:val="000F2349"/>
    <w:rsid w:val="001B3B20"/>
    <w:rsid w:val="002419B7"/>
    <w:rsid w:val="002B2812"/>
    <w:rsid w:val="00346CF8"/>
    <w:rsid w:val="00362E71"/>
    <w:rsid w:val="00396A8B"/>
    <w:rsid w:val="00587F20"/>
    <w:rsid w:val="005D4D4D"/>
    <w:rsid w:val="006C2B21"/>
    <w:rsid w:val="007A0222"/>
    <w:rsid w:val="007A393B"/>
    <w:rsid w:val="00825A39"/>
    <w:rsid w:val="009A1B26"/>
    <w:rsid w:val="009A2150"/>
    <w:rsid w:val="009A376F"/>
    <w:rsid w:val="009C0A2E"/>
    <w:rsid w:val="00A003C8"/>
    <w:rsid w:val="00A261E9"/>
    <w:rsid w:val="00B24EC3"/>
    <w:rsid w:val="00B95745"/>
    <w:rsid w:val="00BA20A7"/>
    <w:rsid w:val="00BA2ABA"/>
    <w:rsid w:val="00C046CD"/>
    <w:rsid w:val="00C33ACA"/>
    <w:rsid w:val="00CC1082"/>
    <w:rsid w:val="00D8450D"/>
    <w:rsid w:val="00DE3A8D"/>
    <w:rsid w:val="00E77E41"/>
    <w:rsid w:val="00F31F2E"/>
    <w:rsid w:val="00F73E7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E7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3E7E"/>
    <w:rPr>
      <w:color w:val="0000FF"/>
      <w:u w:val="single"/>
    </w:rPr>
  </w:style>
  <w:style w:type="character" w:styleId="Emphasis">
    <w:name w:val="Emphasis"/>
    <w:basedOn w:val="DefaultParagraphFont"/>
    <w:uiPriority w:val="20"/>
    <w:qFormat/>
    <w:rsid w:val="00F73E7E"/>
    <w:rPr>
      <w:b/>
      <w:bCs/>
      <w:i w:val="0"/>
      <w:iCs w:val="0"/>
    </w:rPr>
  </w:style>
  <w:style w:type="character" w:customStyle="1" w:styleId="st">
    <w:name w:val="st"/>
    <w:basedOn w:val="DefaultParagraphFont"/>
    <w:rsid w:val="00F73E7E"/>
  </w:style>
  <w:style w:type="paragraph" w:styleId="BalloonText">
    <w:name w:val="Balloon Text"/>
    <w:basedOn w:val="Normal"/>
    <w:link w:val="BalloonTextChar"/>
    <w:uiPriority w:val="99"/>
    <w:semiHidden/>
    <w:unhideWhenUsed/>
    <w:rsid w:val="00F73E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E7E"/>
    <w:rPr>
      <w:rFonts w:ascii="Tahoma" w:eastAsia="Calibri" w:hAnsi="Tahoma" w:cs="Tahoma"/>
      <w:sz w:val="16"/>
      <w:szCs w:val="16"/>
    </w:rPr>
  </w:style>
  <w:style w:type="paragraph" w:styleId="Header">
    <w:name w:val="header"/>
    <w:basedOn w:val="Normal"/>
    <w:link w:val="HeaderChar"/>
    <w:uiPriority w:val="99"/>
    <w:semiHidden/>
    <w:unhideWhenUsed/>
    <w:rsid w:val="006C2B21"/>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6C2B21"/>
    <w:rPr>
      <w:rFonts w:ascii="Calibri" w:eastAsia="Calibri" w:hAnsi="Calibri" w:cs="Times New Roman"/>
    </w:rPr>
  </w:style>
  <w:style w:type="paragraph" w:styleId="Footer">
    <w:name w:val="footer"/>
    <w:basedOn w:val="Normal"/>
    <w:link w:val="FooterChar"/>
    <w:uiPriority w:val="99"/>
    <w:unhideWhenUsed/>
    <w:rsid w:val="006C2B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6C2B21"/>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r.wikipedia.org/wiki/Isaac" TargetMode="External"/><Relationship Id="rId117" Type="http://schemas.openxmlformats.org/officeDocument/2006/relationships/image" Target="media/image45.png"/><Relationship Id="rId21" Type="http://schemas.openxmlformats.org/officeDocument/2006/relationships/image" Target="media/image7.png"/><Relationship Id="rId42" Type="http://schemas.openxmlformats.org/officeDocument/2006/relationships/hyperlink" Target="http://fr.wikipedia.org/wiki/Christianisme" TargetMode="External"/><Relationship Id="rId47" Type="http://schemas.openxmlformats.org/officeDocument/2006/relationships/image" Target="media/image14.png"/><Relationship Id="rId63" Type="http://schemas.openxmlformats.org/officeDocument/2006/relationships/hyperlink" Target="http://fr.wikipedia.org/wiki/H%C3%A9l%C3%A8ne_(mythologie)" TargetMode="External"/><Relationship Id="rId68" Type="http://schemas.openxmlformats.org/officeDocument/2006/relationships/hyperlink" Target="http://fr.wikipedia.org/wiki/N%C3%A9m%C3%A9sis" TargetMode="External"/><Relationship Id="rId84" Type="http://schemas.openxmlformats.org/officeDocument/2006/relationships/image" Target="media/image22.png"/><Relationship Id="rId89" Type="http://schemas.openxmlformats.org/officeDocument/2006/relationships/hyperlink" Target="http://fr.wikipedia.org/wiki/Hercule_(mythologie)" TargetMode="External"/><Relationship Id="rId112" Type="http://schemas.openxmlformats.org/officeDocument/2006/relationships/hyperlink" Target="http://fr.wikipedia.org/wiki/Jacob" TargetMode="External"/><Relationship Id="rId16" Type="http://schemas.openxmlformats.org/officeDocument/2006/relationships/header" Target="header2.xml"/><Relationship Id="rId107" Type="http://schemas.openxmlformats.org/officeDocument/2006/relationships/hyperlink" Target="http://fr.wikipedia.org/wiki/Bible_h%C3%A9bra%C3%AFque" TargetMode="External"/><Relationship Id="rId11" Type="http://schemas.openxmlformats.org/officeDocument/2006/relationships/hyperlink" Target="http://fr.wikipedia.org/wiki/Philistins" TargetMode="External"/><Relationship Id="rId32" Type="http://schemas.openxmlformats.org/officeDocument/2006/relationships/hyperlink" Target="http://fr.wikipedia.org/wiki/Sabins" TargetMode="External"/><Relationship Id="rId37" Type="http://schemas.openxmlformats.org/officeDocument/2006/relationships/hyperlink" Target="http://fr.wikipedia.org/wiki/Antiquit%C3%A9" TargetMode="External"/><Relationship Id="rId53" Type="http://schemas.openxmlformats.org/officeDocument/2006/relationships/image" Target="media/image18.png"/><Relationship Id="rId58" Type="http://schemas.openxmlformats.org/officeDocument/2006/relationships/hyperlink" Target="http://fr.wikipedia.org/wiki/Sparte" TargetMode="External"/><Relationship Id="rId74" Type="http://schemas.openxmlformats.org/officeDocument/2006/relationships/hyperlink" Target="http://fr.wikipedia.org/wiki/Abraham" TargetMode="External"/><Relationship Id="rId79" Type="http://schemas.openxmlformats.org/officeDocument/2006/relationships/hyperlink" Target="http://fr.wikipedia.org/wiki/Ninive" TargetMode="External"/><Relationship Id="rId102" Type="http://schemas.openxmlformats.org/officeDocument/2006/relationships/image" Target="media/image36.png"/><Relationship Id="rId123" Type="http://schemas.openxmlformats.org/officeDocument/2006/relationships/hyperlink" Target="http://fr.wikipedia.org/wiki/Fronde_(arme)" TargetMode="External"/><Relationship Id="rId5" Type="http://schemas.openxmlformats.org/officeDocument/2006/relationships/endnotes" Target="endnotes.xml"/><Relationship Id="rId61" Type="http://schemas.openxmlformats.org/officeDocument/2006/relationships/hyperlink" Target="http://fr.wikipedia.org/wiki/Castor_et_Pollux" TargetMode="External"/><Relationship Id="rId82" Type="http://schemas.openxmlformats.org/officeDocument/2006/relationships/hyperlink" Target="http://fr.wikipedia.org/wiki/Espagne" TargetMode="External"/><Relationship Id="rId90" Type="http://schemas.openxmlformats.org/officeDocument/2006/relationships/image" Target="media/image27.png"/><Relationship Id="rId95" Type="http://schemas.openxmlformats.org/officeDocument/2006/relationships/hyperlink" Target="http://fr.wikipedia.org/w/index.php?title=Jehoshaphat&amp;action=edit&amp;redlink=1" TargetMode="External"/><Relationship Id="rId19" Type="http://schemas.openxmlformats.org/officeDocument/2006/relationships/header" Target="header3.xml"/><Relationship Id="rId14" Type="http://schemas.openxmlformats.org/officeDocument/2006/relationships/hyperlink" Target="http://fr.wikipedia.org/wiki/Dieu" TargetMode="External"/><Relationship Id="rId22" Type="http://schemas.openxmlformats.org/officeDocument/2006/relationships/image" Target="media/image8.png"/><Relationship Id="rId27" Type="http://schemas.openxmlformats.org/officeDocument/2006/relationships/hyperlink" Target="http://fr.wikipedia.org/wiki/Jacob" TargetMode="External"/><Relationship Id="rId30" Type="http://schemas.openxmlformats.org/officeDocument/2006/relationships/image" Target="media/image10.png"/><Relationship Id="rId35" Type="http://schemas.openxmlformats.org/officeDocument/2006/relationships/hyperlink" Target="http://fr.wikipedia.org/wiki/Plutarque" TargetMode="External"/><Relationship Id="rId43" Type="http://schemas.openxmlformats.org/officeDocument/2006/relationships/hyperlink" Target="http://fr.wikipedia.org/wiki/Massacre_des_Innocents" TargetMode="External"/><Relationship Id="rId48" Type="http://schemas.openxmlformats.org/officeDocument/2006/relationships/image" Target="media/image15.png"/><Relationship Id="rId56" Type="http://schemas.openxmlformats.org/officeDocument/2006/relationships/hyperlink" Target="http://fr.wikipedia.org/wiki/%C3%89tolie" TargetMode="External"/><Relationship Id="rId64" Type="http://schemas.openxmlformats.org/officeDocument/2006/relationships/hyperlink" Target="http://fr.wikipedia.org/wiki/Dioscures" TargetMode="External"/><Relationship Id="rId69" Type="http://schemas.openxmlformats.org/officeDocument/2006/relationships/hyperlink" Target="http://fr.wikipedia.org/wiki/Dioscures" TargetMode="External"/><Relationship Id="rId77" Type="http://schemas.openxmlformats.org/officeDocument/2006/relationships/hyperlink" Target="http://fr.wikipedia.org/wiki/Gen%C3%A8se" TargetMode="External"/><Relationship Id="rId100" Type="http://schemas.openxmlformats.org/officeDocument/2006/relationships/image" Target="media/image34.png"/><Relationship Id="rId105" Type="http://schemas.openxmlformats.org/officeDocument/2006/relationships/image" Target="media/image39.png"/><Relationship Id="rId113" Type="http://schemas.openxmlformats.org/officeDocument/2006/relationships/image" Target="media/image41.png"/><Relationship Id="rId118" Type="http://schemas.openxmlformats.org/officeDocument/2006/relationships/image" Target="media/image46.png"/><Relationship Id="rId8" Type="http://schemas.openxmlformats.org/officeDocument/2006/relationships/image" Target="media/image3.png"/><Relationship Id="rId51" Type="http://schemas.openxmlformats.org/officeDocument/2006/relationships/hyperlink" Target="http://fr.wikipedia.org/wiki/J%C3%A9sus_de_Nazareth" TargetMode="External"/><Relationship Id="rId72" Type="http://schemas.openxmlformats.org/officeDocument/2006/relationships/image" Target="media/image19.png"/><Relationship Id="rId80" Type="http://schemas.openxmlformats.org/officeDocument/2006/relationships/hyperlink" Target="http://fr.wikipedia.org/wiki/Tarsis" TargetMode="External"/><Relationship Id="rId85" Type="http://schemas.openxmlformats.org/officeDocument/2006/relationships/image" Target="media/image23.png"/><Relationship Id="rId93" Type="http://schemas.openxmlformats.org/officeDocument/2006/relationships/image" Target="media/image30.png"/><Relationship Id="rId98" Type="http://schemas.openxmlformats.org/officeDocument/2006/relationships/image" Target="media/image32.png"/><Relationship Id="rId121" Type="http://schemas.openxmlformats.org/officeDocument/2006/relationships/hyperlink" Target="http://fr.wikipedia.org/wiki/David_(Bible)" TargetMode="External"/><Relationship Id="rId3" Type="http://schemas.openxmlformats.org/officeDocument/2006/relationships/webSettings" Target="webSettings.xml"/><Relationship Id="rId12" Type="http://schemas.openxmlformats.org/officeDocument/2006/relationships/hyperlink" Target="http://fr.wikipedia.org/wiki/Isra%C3%A9lite" TargetMode="External"/><Relationship Id="rId17" Type="http://schemas.openxmlformats.org/officeDocument/2006/relationships/footer" Target="footer1.xml"/><Relationship Id="rId25" Type="http://schemas.openxmlformats.org/officeDocument/2006/relationships/hyperlink" Target="http://fr.wikipedia.org/wiki/Betouel" TargetMode="External"/><Relationship Id="rId33" Type="http://schemas.openxmlformats.org/officeDocument/2006/relationships/hyperlink" Target="http://fr.wikipedia.org/wiki/Tite-Live" TargetMode="External"/><Relationship Id="rId38" Type="http://schemas.openxmlformats.org/officeDocument/2006/relationships/hyperlink" Target="http://fr.wikipedia.org/wiki/Lapithes" TargetMode="External"/><Relationship Id="rId46" Type="http://schemas.openxmlformats.org/officeDocument/2006/relationships/image" Target="media/image13.png"/><Relationship Id="rId59" Type="http://schemas.openxmlformats.org/officeDocument/2006/relationships/hyperlink" Target="http://fr.wikipedia.org/wiki/Clytemnestre" TargetMode="External"/><Relationship Id="rId67" Type="http://schemas.openxmlformats.org/officeDocument/2006/relationships/hyperlink" Target="http://fr.wikipedia.org/wiki/Tyndare" TargetMode="External"/><Relationship Id="rId103" Type="http://schemas.openxmlformats.org/officeDocument/2006/relationships/image" Target="media/image37.png"/><Relationship Id="rId108" Type="http://schemas.openxmlformats.org/officeDocument/2006/relationships/hyperlink" Target="http://fr.wikipedia.org/wiki/Ancien_Testament" TargetMode="External"/><Relationship Id="rId116" Type="http://schemas.openxmlformats.org/officeDocument/2006/relationships/image" Target="media/image44.png"/><Relationship Id="rId124" Type="http://schemas.openxmlformats.org/officeDocument/2006/relationships/fontTable" Target="fontTable.xml"/><Relationship Id="rId20" Type="http://schemas.openxmlformats.org/officeDocument/2006/relationships/footer" Target="footer3.xml"/><Relationship Id="rId41" Type="http://schemas.openxmlformats.org/officeDocument/2006/relationships/hyperlink" Target="http://fr.wikipedia.org/wiki/Amazones" TargetMode="External"/><Relationship Id="rId54" Type="http://schemas.openxmlformats.org/officeDocument/2006/relationships/hyperlink" Target="http://fr.wikipedia.org/wiki/Mythologie_grecque" TargetMode="External"/><Relationship Id="rId62" Type="http://schemas.openxmlformats.org/officeDocument/2006/relationships/hyperlink" Target="http://fr.wikipedia.org/wiki/Zeus" TargetMode="External"/><Relationship Id="rId70" Type="http://schemas.openxmlformats.org/officeDocument/2006/relationships/hyperlink" Target="http://fr.wikipedia.org/wiki/Hom%C3%A8re" TargetMode="External"/><Relationship Id="rId75" Type="http://schemas.openxmlformats.org/officeDocument/2006/relationships/hyperlink" Target="http://fr.wikipedia.org/wiki/Isaac" TargetMode="External"/><Relationship Id="rId83" Type="http://schemas.openxmlformats.org/officeDocument/2006/relationships/hyperlink" Target="http://fr.wikipedia.org/wiki/Isa%C3%AFe" TargetMode="External"/><Relationship Id="rId88" Type="http://schemas.openxmlformats.org/officeDocument/2006/relationships/image" Target="media/image26.png"/><Relationship Id="rId91" Type="http://schemas.openxmlformats.org/officeDocument/2006/relationships/image" Target="media/image28.png"/><Relationship Id="rId96" Type="http://schemas.openxmlformats.org/officeDocument/2006/relationships/hyperlink" Target="http://fr.wikipedia.org/w/index.php?title=Nimshi&amp;action=edit&amp;redlink=1" TargetMode="External"/><Relationship Id="rId111" Type="http://schemas.openxmlformats.org/officeDocument/2006/relationships/hyperlink" Target="http://fr.wikipedia.org/wiki/H%C3%A9breux"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eader" Target="header1.xml"/><Relationship Id="rId23" Type="http://schemas.openxmlformats.org/officeDocument/2006/relationships/hyperlink" Target="http://www.pheniciens.com/cites/tyr.htm" TargetMode="External"/><Relationship Id="rId28" Type="http://schemas.openxmlformats.org/officeDocument/2006/relationships/hyperlink" Target="http://fr.wikipedia.org/wiki/%C3%89sa%C3%BC" TargetMode="External"/><Relationship Id="rId36" Type="http://schemas.openxmlformats.org/officeDocument/2006/relationships/hyperlink" Target="http://fr.wikipedia.org/wiki/Renaissance_artistique" TargetMode="External"/><Relationship Id="rId49" Type="http://schemas.openxmlformats.org/officeDocument/2006/relationships/image" Target="media/image16.png"/><Relationship Id="rId57" Type="http://schemas.openxmlformats.org/officeDocument/2006/relationships/hyperlink" Target="http://fr.wikipedia.org/wiki/Tyndare" TargetMode="External"/><Relationship Id="rId106" Type="http://schemas.openxmlformats.org/officeDocument/2006/relationships/image" Target="media/image40.png"/><Relationship Id="rId114" Type="http://schemas.openxmlformats.org/officeDocument/2006/relationships/image" Target="media/image42.png"/><Relationship Id="rId119" Type="http://schemas.openxmlformats.org/officeDocument/2006/relationships/image" Target="media/image47.png"/><Relationship Id="rId10" Type="http://schemas.openxmlformats.org/officeDocument/2006/relationships/image" Target="media/image5.png"/><Relationship Id="rId31" Type="http://schemas.openxmlformats.org/officeDocument/2006/relationships/hyperlink" Target="http://fr.wikipedia.org/wiki/Mythologie_romaine" TargetMode="External"/><Relationship Id="rId44" Type="http://schemas.openxmlformats.org/officeDocument/2006/relationships/image" Target="media/image11.png"/><Relationship Id="rId52" Type="http://schemas.openxmlformats.org/officeDocument/2006/relationships/image" Target="media/image17.png"/><Relationship Id="rId60" Type="http://schemas.openxmlformats.org/officeDocument/2006/relationships/hyperlink" Target="http://fr.wikipedia.org/wiki/H%C3%A9l%C3%A8ne_(mythologie)" TargetMode="External"/><Relationship Id="rId65" Type="http://schemas.openxmlformats.org/officeDocument/2006/relationships/hyperlink" Target="http://fr.wikipedia.org/wiki/Clytemnestre" TargetMode="External"/><Relationship Id="rId73" Type="http://schemas.openxmlformats.org/officeDocument/2006/relationships/image" Target="media/image20.png"/><Relationship Id="rId78" Type="http://schemas.openxmlformats.org/officeDocument/2006/relationships/image" Target="media/image21.png"/><Relationship Id="rId81" Type="http://schemas.openxmlformats.org/officeDocument/2006/relationships/hyperlink" Target="http://fr.wikipedia.org/wiki/Tartessos" TargetMode="External"/><Relationship Id="rId86" Type="http://schemas.openxmlformats.org/officeDocument/2006/relationships/image" Target="media/image24.png"/><Relationship Id="rId94" Type="http://schemas.openxmlformats.org/officeDocument/2006/relationships/hyperlink" Target="http://fr.wikipedia.org/wiki/Roi_d%27Isra%C3%ABl" TargetMode="External"/><Relationship Id="rId99" Type="http://schemas.openxmlformats.org/officeDocument/2006/relationships/image" Target="media/image33.png"/><Relationship Id="rId101" Type="http://schemas.openxmlformats.org/officeDocument/2006/relationships/image" Target="media/image35.png"/><Relationship Id="rId122" Type="http://schemas.openxmlformats.org/officeDocument/2006/relationships/hyperlink" Target="http://fr.wikipedia.org/wiki/Goliath_(Bible)" TargetMode="External"/><Relationship Id="rId4" Type="http://schemas.openxmlformats.org/officeDocument/2006/relationships/footnotes" Target="footnotes.xml"/><Relationship Id="rId9" Type="http://schemas.openxmlformats.org/officeDocument/2006/relationships/image" Target="media/image4.png"/><Relationship Id="rId13" Type="http://schemas.openxmlformats.org/officeDocument/2006/relationships/hyperlink" Target="http://fr.wikipedia.org/wiki/Nazir" TargetMode="External"/><Relationship Id="rId18" Type="http://schemas.openxmlformats.org/officeDocument/2006/relationships/footer" Target="footer2.xml"/><Relationship Id="rId39" Type="http://schemas.openxmlformats.org/officeDocument/2006/relationships/hyperlink" Target="http://fr.wikipedia.org/wiki/Centaure" TargetMode="External"/><Relationship Id="rId109" Type="http://schemas.openxmlformats.org/officeDocument/2006/relationships/hyperlink" Target="http://fr.wikipedia.org/wiki/Gen%C3%A8se" TargetMode="External"/><Relationship Id="rId34" Type="http://schemas.openxmlformats.org/officeDocument/2006/relationships/hyperlink" Target="http://fr.wikipedia.org/wiki/Denys_d%27Halicarnasse" TargetMode="External"/><Relationship Id="rId50" Type="http://schemas.openxmlformats.org/officeDocument/2006/relationships/hyperlink" Target="http://fr.wikipedia.org/wiki/Judas_Iscariote" TargetMode="External"/><Relationship Id="rId55" Type="http://schemas.openxmlformats.org/officeDocument/2006/relationships/hyperlink" Target="http://fr.wikipedia.org/wiki/Thestios" TargetMode="External"/><Relationship Id="rId76" Type="http://schemas.openxmlformats.org/officeDocument/2006/relationships/hyperlink" Target="http://fr.wikipedia.org/wiki/Pentateuque" TargetMode="External"/><Relationship Id="rId97" Type="http://schemas.openxmlformats.org/officeDocument/2006/relationships/image" Target="media/image31.png"/><Relationship Id="rId104" Type="http://schemas.openxmlformats.org/officeDocument/2006/relationships/image" Target="media/image38.png"/><Relationship Id="rId120" Type="http://schemas.openxmlformats.org/officeDocument/2006/relationships/hyperlink" Target="http://fr.wikipedia.org/wiki/Samuel" TargetMode="External"/><Relationship Id="rId125" Type="http://schemas.openxmlformats.org/officeDocument/2006/relationships/theme" Target="theme/theme1.xml"/><Relationship Id="rId7" Type="http://schemas.openxmlformats.org/officeDocument/2006/relationships/image" Target="media/image2.png"/><Relationship Id="rId71" Type="http://schemas.openxmlformats.org/officeDocument/2006/relationships/hyperlink" Target="http://fr.wikipedia.org/wiki/Ph%C3%A9b%C3%A9_fille_de_Tyndare" TargetMode="External"/><Relationship Id="rId92" Type="http://schemas.openxmlformats.org/officeDocument/2006/relationships/image" Target="media/image29.png"/><Relationship Id="rId2" Type="http://schemas.openxmlformats.org/officeDocument/2006/relationships/settings" Target="settings.xml"/><Relationship Id="rId29" Type="http://schemas.openxmlformats.org/officeDocument/2006/relationships/hyperlink" Target="http://fr.wikipedia.org/wiki/Gen%C3%A8se" TargetMode="External"/><Relationship Id="rId24" Type="http://schemas.openxmlformats.org/officeDocument/2006/relationships/image" Target="media/image9.png"/><Relationship Id="rId40" Type="http://schemas.openxmlformats.org/officeDocument/2006/relationships/hyperlink" Target="http://fr.wikipedia.org/wiki/Th%C3%A9s%C3%A9e" TargetMode="External"/><Relationship Id="rId45" Type="http://schemas.openxmlformats.org/officeDocument/2006/relationships/image" Target="media/image12.png"/><Relationship Id="rId66" Type="http://schemas.openxmlformats.org/officeDocument/2006/relationships/hyperlink" Target="http://fr.wikipedia.org/wiki/Dioscures" TargetMode="External"/><Relationship Id="rId87" Type="http://schemas.openxmlformats.org/officeDocument/2006/relationships/image" Target="media/image25.png"/><Relationship Id="rId110" Type="http://schemas.openxmlformats.org/officeDocument/2006/relationships/hyperlink" Target="http://fr.wikipedia.org/wiki/%C3%89gypte" TargetMode="External"/><Relationship Id="rId115" Type="http://schemas.openxmlformats.org/officeDocument/2006/relationships/image" Target="media/image43.png"/></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6</Pages>
  <Words>2708</Words>
  <Characters>14898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Chevalier</dc:creator>
  <cp:keywords/>
  <dc:description/>
  <cp:lastModifiedBy>Anne Chevalier</cp:lastModifiedBy>
  <cp:revision>20</cp:revision>
  <dcterms:created xsi:type="dcterms:W3CDTF">2012-02-04T15:59:00Z</dcterms:created>
  <dcterms:modified xsi:type="dcterms:W3CDTF">2012-02-11T14:47:00Z</dcterms:modified>
</cp:coreProperties>
</file>